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60C51" w:rsidRDefault="00460C51">
      <w:pPr>
        <w:pStyle w:val="1"/>
      </w:pPr>
      <w:r>
        <w:fldChar w:fldCharType="begin"/>
      </w:r>
      <w:r>
        <w:instrText>HYPERLINK "https://internet.garant.ru/document/redirect/411371539/0"</w:instrText>
      </w:r>
      <w:r>
        <w:fldChar w:fldCharType="separate"/>
      </w:r>
      <w:r>
        <w:rPr>
          <w:rStyle w:val="a4"/>
          <w:rFonts w:cs="Times New Roman CYR"/>
          <w:b w:val="0"/>
          <w:bCs w:val="0"/>
        </w:rPr>
        <w:t>Постановление Правительства Москвы от 27 декабря 2024 г. N 3163-ПП "О Территориальной программе государственных гарантий бесплатного оказания гражданам медицинской помощи в городе Москве на 2025 год и на плановый период 2026 и 2027 годов"</w:t>
      </w:r>
      <w:r>
        <w:fldChar w:fldCharType="end"/>
      </w:r>
    </w:p>
    <w:p w:rsidR="00460C51" w:rsidRDefault="00460C51"/>
    <w:p w:rsidR="00460C51" w:rsidRDefault="00460C51">
      <w:r>
        <w:t xml:space="preserve">В целях обеспечения конституционных прав граждан на получение бесплатной медицинской помощи и создания единого механизма для реализации государственных гарантий на охрану здоровья, в соответствии с </w:t>
      </w:r>
      <w:hyperlink r:id="rId7" w:history="1">
        <w:r>
          <w:rPr>
            <w:rStyle w:val="a4"/>
            <w:rFonts w:cs="Times New Roman CYR"/>
          </w:rPr>
          <w:t>Федеральным законом</w:t>
        </w:r>
      </w:hyperlink>
      <w:r>
        <w:t xml:space="preserve"> от 21 ноября 2011 г. N 323-ФЗ "Об основах охраны здоровья граждан в Российской Федерации", </w:t>
      </w:r>
      <w:hyperlink r:id="rId8" w:history="1">
        <w:r>
          <w:rPr>
            <w:rStyle w:val="a4"/>
            <w:rFonts w:cs="Times New Roman CYR"/>
          </w:rPr>
          <w:t>Федеральным законом</w:t>
        </w:r>
      </w:hyperlink>
      <w:r>
        <w:t xml:space="preserve"> от 29 ноября 2010 г. N 326-ФЗ "Об обязательном медицинском страховании в Российской Федерации" Правительство Москвы постановляет:</w:t>
      </w:r>
    </w:p>
    <w:p w:rsidR="00460C51" w:rsidRDefault="00460C51">
      <w:bookmarkStart w:id="1" w:name="sub_1"/>
      <w:r>
        <w:t>1. Утвердить Территориальную программу государственных гарантий бесплатного оказания гражданам медицинской помощи в городе Москве на 2025 год и на плановый период 2026 и 2027 годов (</w:t>
      </w:r>
      <w:hyperlink w:anchor="sub_1000" w:history="1">
        <w:r>
          <w:rPr>
            <w:rStyle w:val="a4"/>
            <w:rFonts w:cs="Times New Roman CYR"/>
          </w:rPr>
          <w:t>приложение</w:t>
        </w:r>
      </w:hyperlink>
      <w:r>
        <w:t>).</w:t>
      </w:r>
    </w:p>
    <w:p w:rsidR="00460C51" w:rsidRDefault="00460C51">
      <w:bookmarkStart w:id="2" w:name="sub_2"/>
      <w:bookmarkEnd w:id="1"/>
      <w:r>
        <w:t>2. Установить, что:</w:t>
      </w:r>
    </w:p>
    <w:p w:rsidR="00460C51" w:rsidRDefault="00460C51">
      <w:bookmarkStart w:id="3" w:name="sub_21"/>
      <w:bookmarkEnd w:id="2"/>
      <w:r>
        <w:t xml:space="preserve">2.1. Учет объемов медицинской помощи, предоставляемых медицинскими организациями, участвующими в реализации </w:t>
      </w:r>
      <w:hyperlink w:anchor="sub_1000" w:history="1">
        <w:r>
          <w:rPr>
            <w:rStyle w:val="a4"/>
            <w:rFonts w:cs="Times New Roman CYR"/>
          </w:rPr>
          <w:t>Территориальной программы</w:t>
        </w:r>
      </w:hyperlink>
      <w:r>
        <w:t xml:space="preserve"> государственных гарантий бесплатного оказания гражданам медицинской помощи в городе Москве на 2025 год и на плановый период 2026 и 2027 годов, осуществляется раздельно по видам и источникам их финансового обеспечения.</w:t>
      </w:r>
    </w:p>
    <w:p w:rsidR="00460C51" w:rsidRDefault="00460C51">
      <w:bookmarkStart w:id="4" w:name="sub_22"/>
      <w:bookmarkEnd w:id="3"/>
      <w:r>
        <w:t xml:space="preserve">2.2. Выполнение </w:t>
      </w:r>
      <w:hyperlink w:anchor="sub_1000" w:history="1">
        <w:r>
          <w:rPr>
            <w:rStyle w:val="a4"/>
            <w:rFonts w:cs="Times New Roman CYR"/>
          </w:rPr>
          <w:t>Территориальной программы</w:t>
        </w:r>
      </w:hyperlink>
      <w:r>
        <w:t xml:space="preserve"> государственных гарантий бесплатного оказания гражданам медицинской помощи в городе Москве на 2025 год и на плановый период 2026 и 2027 годов осуществляется исходя из утвержденных нормативов объемов медицинской помощи и нормативов финансовых затрат на единицу объема медицинской помощи в пределах бюджетных ассигнований, предусмотренных </w:t>
      </w:r>
      <w:hyperlink r:id="rId9" w:history="1">
        <w:r>
          <w:rPr>
            <w:rStyle w:val="a4"/>
            <w:rFonts w:cs="Times New Roman CYR"/>
          </w:rPr>
          <w:t>Законом</w:t>
        </w:r>
      </w:hyperlink>
      <w:r>
        <w:t xml:space="preserve"> города Москвы от 13 ноября 2024 г. N 22 "О бюджете города Москвы на 2025 год и плановый период 2026 и 2027 годов" и </w:t>
      </w:r>
      <w:hyperlink r:id="rId10" w:history="1">
        <w:r>
          <w:rPr>
            <w:rStyle w:val="a4"/>
            <w:rFonts w:cs="Times New Roman CYR"/>
          </w:rPr>
          <w:t>Законом</w:t>
        </w:r>
      </w:hyperlink>
      <w:r>
        <w:t xml:space="preserve"> города Москвы от 13 ноября 2024 г. N 23 "О бюджете Московского городского фонда обязательного медицинского страхования на 2025 год и на плановый период 2026 и 2027 годов".</w:t>
      </w:r>
    </w:p>
    <w:p w:rsidR="00460C51" w:rsidRDefault="00460C51">
      <w:bookmarkStart w:id="5" w:name="sub_23"/>
      <w:bookmarkEnd w:id="4"/>
      <w:r>
        <w:t xml:space="preserve">2.3. Об итогах выполнения </w:t>
      </w:r>
      <w:hyperlink w:anchor="sub_1000" w:history="1">
        <w:r>
          <w:rPr>
            <w:rStyle w:val="a4"/>
            <w:rFonts w:cs="Times New Roman CYR"/>
          </w:rPr>
          <w:t>Территориальной программы</w:t>
        </w:r>
      </w:hyperlink>
      <w:r>
        <w:t xml:space="preserve"> государственных гарантий бесплатного оказания гражданам медицинской помощи в городе Москве на 2025 год и на плановый период 2026 и 2027 годов доложить Правительству Москвы за 2025 год до 5 июля 2026 г., за 2026 год - до 5 июля 2027 г., за 2027 год - до 5 июля 2028 г.</w:t>
      </w:r>
    </w:p>
    <w:p w:rsidR="00460C51" w:rsidRDefault="00460C51">
      <w:bookmarkStart w:id="6" w:name="sub_3"/>
      <w:bookmarkEnd w:id="5"/>
      <w:r>
        <w:t>3. Контроль за выполнением настоящего постановления возложить на заместителя Мэра Москвы в Правительстве Москвы по вопросам социального развития Ракову А.В.</w:t>
      </w:r>
    </w:p>
    <w:bookmarkEnd w:id="6"/>
    <w:p w:rsidR="00460C51" w:rsidRDefault="00460C51"/>
    <w:tbl>
      <w:tblPr>
        <w:tblW w:w="5000" w:type="pct"/>
        <w:tblInd w:w="108" w:type="dxa"/>
        <w:tblLook w:val="0000" w:firstRow="0" w:lastRow="0" w:firstColumn="0" w:lastColumn="0" w:noHBand="0" w:noVBand="0"/>
      </w:tblPr>
      <w:tblGrid>
        <w:gridCol w:w="6866"/>
        <w:gridCol w:w="3434"/>
      </w:tblGrid>
      <w:tr w:rsidR="00460C51">
        <w:tblPrEx>
          <w:tblCellMar>
            <w:top w:w="0" w:type="dxa"/>
            <w:bottom w:w="0" w:type="dxa"/>
          </w:tblCellMar>
        </w:tblPrEx>
        <w:tc>
          <w:tcPr>
            <w:tcW w:w="3302" w:type="pct"/>
            <w:tcBorders>
              <w:top w:val="nil"/>
              <w:left w:val="nil"/>
              <w:bottom w:val="nil"/>
              <w:right w:val="nil"/>
            </w:tcBorders>
          </w:tcPr>
          <w:p w:rsidR="00460C51" w:rsidRDefault="00460C51">
            <w:pPr>
              <w:pStyle w:val="a8"/>
            </w:pPr>
            <w:r>
              <w:t>Мэр Москвы</w:t>
            </w:r>
          </w:p>
        </w:tc>
        <w:tc>
          <w:tcPr>
            <w:tcW w:w="1651" w:type="pct"/>
            <w:tcBorders>
              <w:top w:val="nil"/>
              <w:left w:val="nil"/>
              <w:bottom w:val="nil"/>
              <w:right w:val="nil"/>
            </w:tcBorders>
          </w:tcPr>
          <w:p w:rsidR="00460C51" w:rsidRDefault="00460C51">
            <w:pPr>
              <w:pStyle w:val="a7"/>
              <w:jc w:val="right"/>
            </w:pPr>
            <w:r>
              <w:t>С.С. Собянин</w:t>
            </w:r>
          </w:p>
        </w:tc>
      </w:tr>
    </w:tbl>
    <w:p w:rsidR="00460C51" w:rsidRDefault="00460C51"/>
    <w:p w:rsidR="00460C51" w:rsidRDefault="00460C51">
      <w:pPr>
        <w:jc w:val="right"/>
        <w:rPr>
          <w:rStyle w:val="a3"/>
          <w:rFonts w:ascii="Arial" w:hAnsi="Arial" w:cs="Arial"/>
          <w:bCs/>
        </w:rPr>
      </w:pPr>
      <w:bookmarkStart w:id="7" w:name="sub_1000"/>
      <w:r>
        <w:rPr>
          <w:rStyle w:val="a3"/>
          <w:rFonts w:ascii="Arial" w:hAnsi="Arial" w:cs="Arial"/>
          <w:bCs/>
        </w:rPr>
        <w:t>Приложение</w:t>
      </w:r>
      <w:r>
        <w:rPr>
          <w:rStyle w:val="a3"/>
          <w:rFonts w:ascii="Arial" w:hAnsi="Arial" w:cs="Arial"/>
          <w:bCs/>
        </w:rPr>
        <w:br/>
        <w:t xml:space="preserve">к </w:t>
      </w:r>
      <w:hyperlink w:anchor="sub_0" w:history="1">
        <w:r>
          <w:rPr>
            <w:rStyle w:val="a4"/>
            <w:rFonts w:ascii="Arial" w:hAnsi="Arial" w:cs="Arial"/>
          </w:rPr>
          <w:t>постановлению</w:t>
        </w:r>
      </w:hyperlink>
      <w:r>
        <w:rPr>
          <w:rStyle w:val="a3"/>
          <w:rFonts w:ascii="Arial" w:hAnsi="Arial" w:cs="Arial"/>
          <w:bCs/>
        </w:rPr>
        <w:t xml:space="preserve"> Правительства Москвы</w:t>
      </w:r>
      <w:r>
        <w:rPr>
          <w:rStyle w:val="a3"/>
          <w:rFonts w:ascii="Arial" w:hAnsi="Arial" w:cs="Arial"/>
          <w:bCs/>
        </w:rPr>
        <w:br/>
        <w:t>от 27 декабря 2024 г. N 3163-ПП</w:t>
      </w:r>
    </w:p>
    <w:bookmarkEnd w:id="7"/>
    <w:p w:rsidR="00460C51" w:rsidRDefault="00460C51"/>
    <w:p w:rsidR="00460C51" w:rsidRDefault="00460C51">
      <w:pPr>
        <w:pStyle w:val="1"/>
      </w:pPr>
      <w:r>
        <w:t>Территориальная программа</w:t>
      </w:r>
      <w:r>
        <w:br/>
        <w:t>государственных гарантий бесплатного оказания гражданам медицинской помощи в городе Москве на 2025 год и на плановый период 2026 и 2027 годов</w:t>
      </w:r>
    </w:p>
    <w:p w:rsidR="00460C51" w:rsidRDefault="00460C51"/>
    <w:p w:rsidR="00460C51" w:rsidRDefault="00460C51">
      <w:pPr>
        <w:pStyle w:val="1"/>
      </w:pPr>
      <w:bookmarkStart w:id="8" w:name="sub_100"/>
      <w:r>
        <w:t>1. Общие положения</w:t>
      </w:r>
    </w:p>
    <w:bookmarkEnd w:id="8"/>
    <w:p w:rsidR="00460C51" w:rsidRDefault="00460C51"/>
    <w:p w:rsidR="00460C51" w:rsidRDefault="00460C51">
      <w:bookmarkStart w:id="9" w:name="sub_101"/>
      <w:r>
        <w:t>1.1. Территориальная программа государственных гарантий бесплатного оказания гражданам медицинской помощи в городе Москве на 2025 год и на плановый период 2026 и 2027 годов (далее также - Территориальная программа) устанавливает:</w:t>
      </w:r>
    </w:p>
    <w:bookmarkEnd w:id="9"/>
    <w:p w:rsidR="00460C51" w:rsidRDefault="00460C51">
      <w:r>
        <w:lastRenderedPageBreak/>
        <w:t>1.1.1. Перечень видов, форм и условий оказываемой бесплатно медицинской помощи,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оплату медицинской помощи по обязательному медицинскому страхованию и способы оплаты медицинской помощи.</w:t>
      </w:r>
    </w:p>
    <w:p w:rsidR="00460C51" w:rsidRDefault="00460C51">
      <w:r>
        <w:t>1.1.2. Порядок и условия предоставления медицинской помощи, включая порядок обеспечения граждан лекарственными препаратами, медицинскими изделиями, донорской кровью и (или) ее компонентами, лечебным питанием (в том числе специализированными продуктами лечебного питания) по медицинским показаниям, с учетом видов, форм и условий оказания медицинской помощи, а также 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города Москвы (далее также - Территориальная программа ОМС).</w:t>
      </w:r>
    </w:p>
    <w:p w:rsidR="00460C51" w:rsidRDefault="00460C51">
      <w:r>
        <w:t>1.1.3.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исследований, а также ожидания консультаций врачей-специалистов.</w:t>
      </w:r>
    </w:p>
    <w:p w:rsidR="00460C51" w:rsidRDefault="00460C51">
      <w:r>
        <w:t>1.1.4. Целевые значения критериев доступности и качества медицинской помощи, оказываемой в рамках Территориальной программы.</w:t>
      </w:r>
    </w:p>
    <w:p w:rsidR="00460C51" w:rsidRDefault="00460C51">
      <w:bookmarkStart w:id="10" w:name="sub_102"/>
      <w:r>
        <w:t>1.2. Территориальная программа включает в себя:</w:t>
      </w:r>
    </w:p>
    <w:bookmarkEnd w:id="10"/>
    <w:p w:rsidR="00460C51" w:rsidRDefault="00460C51">
      <w:r>
        <w:t>1.2.1. Утвержденную стоимость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по источникам финансового обеспечения (приложение 1 к Территориальной программе).</w:t>
      </w:r>
    </w:p>
    <w:p w:rsidR="00460C51" w:rsidRDefault="00460C51">
      <w:r>
        <w:t>1.2.2. Утвержденную стоимость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по условиям ее оказания (приложение 2 к Территориальной программе).</w:t>
      </w:r>
    </w:p>
    <w:p w:rsidR="00460C51" w:rsidRDefault="00460C51">
      <w:r>
        <w:t>1.2.3. Порядок обеспечения граждан лекарственными препаратами, медицинскими изделиями, лечебным питанием, в том числе специализированными продуктами лечебного питания, по назначению врача, а также донорской кровью и (или) ее компонентами по медицинским показаниям в соответствии со стандартами медицинской помощи с учетом видов, форм и условий оказания медицинской помощи (приложение 3 к Территориальной программе).</w:t>
      </w:r>
    </w:p>
    <w:p w:rsidR="00460C51" w:rsidRDefault="00460C51">
      <w:r>
        <w:t>1.2.4. Перечень жизненно необходимых и важнейших лекарственных препаратов для оказания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(приложение 4 к Территориальной программе).</w:t>
      </w:r>
    </w:p>
    <w:p w:rsidR="00460C51" w:rsidRDefault="00460C51">
      <w:r>
        <w:t>1.2.5.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назначению врачей бесплатно, а также в соответствии с перечнем групп населения, при амбулаторном лечении которых лекарственные препараты отпускаются бесплатно или с пятидесятипроцентной скидкой по назначению врачей (приложение 5 к Территориальной программе).</w:t>
      </w:r>
    </w:p>
    <w:p w:rsidR="00460C51" w:rsidRDefault="00460C51">
      <w:r>
        <w:t>1.2.6. Перечень медицинских изделий, предназначенных для поддержания функций органов и систем организма человека, предоставляемых пациентам, получающим паллиативную специализированную медицинскую помощь в амбулаторных условиях, для использования на дому (приложение 6 к Территориальной программе).</w:t>
      </w:r>
    </w:p>
    <w:p w:rsidR="00460C51" w:rsidRDefault="00460C51">
      <w:r>
        <w:t xml:space="preserve">1.2.7. Перечень мероприятий по профилактике заболеваний и формированию здорового образа жизни, включая меры по профилактике распространения вируса иммунодефицита человека и гепатита C, осуществляемых в рамках Территориальной программы государственных гарантий </w:t>
      </w:r>
      <w:r>
        <w:lastRenderedPageBreak/>
        <w:t>бесплатного оказания гражданам медицинской помощи в городе Москве на 2025 год и на плановый период 2026 и 2027 годов (приложение 7 к Территориальной программе).</w:t>
      </w:r>
    </w:p>
    <w:p w:rsidR="00460C51" w:rsidRDefault="00460C51">
      <w:r>
        <w:t>1.2.8. Условия и сроки проведения диспансеризации, диспансерного наблюдения населения для отдельных категорий граждан, профилактических медицинских осмотров (приложение 8 к Территориальной программе).</w:t>
      </w:r>
    </w:p>
    <w:p w:rsidR="00460C51" w:rsidRDefault="00460C51">
      <w:r>
        <w:t>1.2.9.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(приложение 9 к Территориальной программе).</w:t>
      </w:r>
    </w:p>
    <w:p w:rsidR="00460C51" w:rsidRDefault="00460C51">
      <w:r>
        <w:t>1.2.10.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в том числе Территориальной программы обязательного медицинского страхования города Москвы, в том числе проводящих профилактические медицинские осмотры и диспансеризацию, в том числе углубленную диспансеризацию (приложение 10 к Территориальной программе).</w:t>
      </w:r>
    </w:p>
    <w:p w:rsidR="00460C51" w:rsidRDefault="00460C51">
      <w:r>
        <w:t>1.2.11. Перечень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 на 2025 год и на плановый период 2026 и 2027 годов (приложение 11 к Территориальной программе).</w:t>
      </w:r>
    </w:p>
    <w:p w:rsidR="00460C51" w:rsidRDefault="00460C51">
      <w:r>
        <w:t>1.2.12. Реестр видов высокотехнологичной медицинской помощи в дополнение к базовой программе обязательного медицинского страхования, финансовое обеспечение которых осуществляется за счет средств межбюджетного трансферта из бюджета города Москвы бюджету Московского городского фонда обязательного медицинского страхования на указанные цели (приложение 12 к Территориальной программе).</w:t>
      </w:r>
    </w:p>
    <w:p w:rsidR="00460C51" w:rsidRDefault="00460C51">
      <w:r>
        <w:t>1.2.13. Реестр участвующих в реализации Территориальной программы обязательного медицинского страхования города Москвы медицинских организаций, оказывающих высокотехнологичную медицинскую помощь в дополнение к базовой программе обязательного медицинского страхования, осуществляющих проведение женщинам, застрахованным по обязательному медицинскому страхованию, пренатальной (дородовой) диагностики нарушений развития ребенка, включающей преимплантационное генетическое тестирование эмбрионов, не установленной базовой программой обязательного медицинского страхования, за счет средств межбюджетных трансфертов из бюджета города Москвы бюджету Московского городского фонда обязательного медицинского страхования на указанные цели (приложение 13 к Территориальной программе).</w:t>
      </w:r>
    </w:p>
    <w:p w:rsidR="00460C51" w:rsidRDefault="00460C51">
      <w:r>
        <w:t>1.2.14. Объем медицинской помощи в амбулаторных условиях, оказываемой с профилактическими и иными целями, на одного жителя города Москвы, одно застрахованное лицо по обязательному медицинскому страхованию на 2025 год (приложение 14 к Территориальной программе).</w:t>
      </w:r>
    </w:p>
    <w:p w:rsidR="00460C51" w:rsidRDefault="00460C51">
      <w:r>
        <w:t>1.2.15. Порядок оказания медицинской помощи гражданам и их маршрутизации при проведении медицинской реабилитации на всех этапах ее оказания (приложение 15 к Территориальной программе).</w:t>
      </w:r>
    </w:p>
    <w:p w:rsidR="00460C51" w:rsidRDefault="00460C51">
      <w:bookmarkStart w:id="11" w:name="sub_103"/>
      <w:r>
        <w:t>1.3. Территориальная программа сформирована в соответствии с порядками оказания медицинской помощи, на основе клинических рекомендаций и с учетом стандартов медицинской помощи, а также особенностей половозрастного состава, уровня и структуры заболеваемости жителей города Москвы, основанных на данных медицинской статистики. При формировании Территориальной программы обеспечена сбалансированность объема медицинской помощи и ее финансового обеспечения.</w:t>
      </w:r>
    </w:p>
    <w:p w:rsidR="00460C51" w:rsidRDefault="00460C51">
      <w:bookmarkStart w:id="12" w:name="sub_104"/>
      <w:bookmarkEnd w:id="11"/>
      <w:r>
        <w:t xml:space="preserve">1.4. В условиях чрезвычайной ситуации и (или) при возникновении угрозы распространения заболеваний, представляющих опасность для окружающих, организация и финансовое обеспечение </w:t>
      </w:r>
      <w:r>
        <w:lastRenderedPageBreak/>
        <w:t>медицинской помощи в городе Москве осуществляется в соответствии с нормативными правовыми актами Правительства Российской Федерации и правовыми актами города Москвы.</w:t>
      </w:r>
    </w:p>
    <w:bookmarkEnd w:id="12"/>
    <w:p w:rsidR="00460C51" w:rsidRDefault="00460C51"/>
    <w:p w:rsidR="00460C51" w:rsidRDefault="00460C51">
      <w:pPr>
        <w:pStyle w:val="1"/>
      </w:pPr>
      <w:bookmarkStart w:id="13" w:name="sub_200"/>
      <w:r>
        <w:t>2. Перечень видов, форм и условий предоставления медицинской помощи, оказание которой осуществляется бесплатно</w:t>
      </w:r>
    </w:p>
    <w:bookmarkEnd w:id="13"/>
    <w:p w:rsidR="00460C51" w:rsidRDefault="00460C51"/>
    <w:p w:rsidR="00460C51" w:rsidRDefault="00460C51">
      <w:bookmarkStart w:id="14" w:name="sub_201"/>
      <w:r>
        <w:t>2.1. В рамках Территориальной программы бесплатно предоставляются:</w:t>
      </w:r>
    </w:p>
    <w:bookmarkEnd w:id="14"/>
    <w:p w:rsidR="00460C51" w:rsidRDefault="00460C51">
      <w:r>
        <w:t>2.1.1. Первичная медико-санитарная помощь, в том числе первичная доврачебная, первичная врачебная и первичная специализированная.</w:t>
      </w:r>
    </w:p>
    <w:p w:rsidR="00460C51" w:rsidRDefault="00460C51">
      <w:r>
        <w:t>2.1.2. Специализированная, в том числе высокотехнологичная, медицинская помощь.</w:t>
      </w:r>
    </w:p>
    <w:p w:rsidR="00460C51" w:rsidRDefault="00460C51">
      <w:r>
        <w:t>2.1.3. Скорая, в том числе скорая специализированная, медицинская помощь.</w:t>
      </w:r>
    </w:p>
    <w:p w:rsidR="00460C51" w:rsidRDefault="00460C51">
      <w:r>
        <w:t>2.1.4. Паллиативная медицинская помощь, в том числе паллиативная первичная медицинская помощь, включая доврачебную и врачебную, паллиативная специализированная медицинская помощь.</w:t>
      </w:r>
    </w:p>
    <w:p w:rsidR="00460C51" w:rsidRDefault="00460C51">
      <w:r>
        <w:t>2.1.5. Медицинская реабилитация.</w:t>
      </w:r>
    </w:p>
    <w:p w:rsidR="00460C51" w:rsidRDefault="00460C51">
      <w:bookmarkStart w:id="15" w:name="sub_202"/>
      <w:r>
        <w:t>2.2.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bookmarkEnd w:id="15"/>
    <w:p w:rsidR="00460C51" w:rsidRDefault="00460C51">
      <w: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rsidR="00460C51" w:rsidRDefault="00460C51">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460C51" w:rsidRDefault="00460C51">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врачами общей практики (семейными врачами).</w:t>
      </w:r>
    </w:p>
    <w:p w:rsidR="00460C51" w:rsidRDefault="00460C51">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460C51" w:rsidRDefault="00460C51">
      <w:bookmarkStart w:id="16" w:name="sub_203"/>
      <w:r>
        <w:t>2.3.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которые требуют использования специальных методов и сложных медицинских технологий, а также включает медицинскую реабилитацию.</w:t>
      </w:r>
    </w:p>
    <w:bookmarkEnd w:id="16"/>
    <w:p w:rsidR="00460C51" w:rsidRDefault="00460C51">
      <w:r>
        <w:t>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460C51" w:rsidRDefault="00460C51">
      <w:bookmarkStart w:id="17" w:name="sub_204"/>
      <w:r>
        <w:t>2.4. Скорая, в том числе скорая специализированная, медицинская помощь оказывается гражданам в экстренной или неотложной форме при заболеваниях, несчастных случаях, травмах, отравлениях и других состояниях, требующих срочного медицинского вмешательства вне медицинской организации (по месту вызова бригады скорой, в том числе скорой специализированной, медицинской помощи, а также в транспортном средстве с применением медицинского оборудования - при медицинской эвакуации).</w:t>
      </w:r>
    </w:p>
    <w:bookmarkEnd w:id="17"/>
    <w:p w:rsidR="00460C51" w:rsidRDefault="00460C51">
      <w:r>
        <w:t xml:space="preserve">Скорая, в том числе скорая специализированная, медицинская помощь оказывается также в амбулаторных и стационарных условиях выездными экстренными консультативными бригадами скорой, в том числе скорой специализированной, медицинской помощи в случае невозможности </w:t>
      </w:r>
      <w:r>
        <w:lastRenderedPageBreak/>
        <w:t>оказания данного вида медицинской помощи в соответствующей медицинской организации.</w:t>
      </w:r>
    </w:p>
    <w:p w:rsidR="00460C51" w:rsidRDefault="00460C51">
      <w:r>
        <w:t>При оказании скорой, в том числе скорой специализированной,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дорожно-транспортных происшествий, чрезвычайных ситуаций и стихийных бедствий).</w:t>
      </w:r>
    </w:p>
    <w:p w:rsidR="00460C51" w:rsidRDefault="00460C51">
      <w:r>
        <w:t>Скорая, в том числе скорая специализированная, медицинская помощь оказывается бесплатно медицинскими организациями государственной системы здравоохранения города Москвы, а также иными медицинскими организациями, участвующими в реализации Территориальной программы, в части оказания указанного вида медицинской помощи.</w:t>
      </w:r>
    </w:p>
    <w:p w:rsidR="00460C51" w:rsidRDefault="00460C51">
      <w:r>
        <w:t>Медицинская эвакуация осуществляется выездными бригадами скорой, в том числе скорой специализированной,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460C51" w:rsidRDefault="00460C51">
      <w:bookmarkStart w:id="18" w:name="sub_205"/>
      <w:r>
        <w:t>2.5. Паллиативная медицинская помощь в амбулаторных условиях, в том числе на дому, в условиях дневного стационара и в стационарных условиях оказывается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bookmarkEnd w:id="18"/>
    <w:p w:rsidR="00460C51" w:rsidRDefault="00460C51">
      <w:r>
        <w:t>Паллиативная медицинская помощь жителям города Москвы, включая детей из числа жителей города Москвы, а также лицам без определенного места жительства (при отсутствии регистрации по месту жительства и по месту пребывания) оказывается бесплатно Государственным бюджетным учреждением здравоохранения города Москвы "Московский многопрофильный центр паллиативной помощи Департамента здравоохранения города Москвы", отделениями паллиативной помощи медицинских организаций государственной системы здравоохранения города Москвы, а также отделениями выездной патронажной паллиативной медицинской помощи и иными медицинскими организациями, которые входят в номенклатуру медицинских организаций, утвержденную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60C51" w:rsidRDefault="00460C51">
      <w:bookmarkStart w:id="19" w:name="sub_206"/>
      <w:r>
        <w:t>2.6. При оказании паллиативной медицинской помощи обеспечивается:</w:t>
      </w:r>
    </w:p>
    <w:bookmarkEnd w:id="19"/>
    <w:p w:rsidR="00460C51" w:rsidRDefault="00460C51">
      <w:r>
        <w:t xml:space="preserve">2.6.1. Осуществление медицинскими организациями, оказывающими паллиативную медицинскую помощь, взаимодействия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1" w:history="1">
        <w:r>
          <w:rPr>
            <w:rStyle w:val="a4"/>
            <w:rFonts w:cs="Times New Roman CYR"/>
          </w:rPr>
          <w:t>части 2 статьи 6</w:t>
        </w:r>
      </w:hyperlink>
      <w:r>
        <w:t xml:space="preserve"> Федерального закона от 21 ноября 2011 г.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и нормативными правовыми актами города Москвы, мер психологической поддержки и духовной помощи.</w:t>
      </w:r>
    </w:p>
    <w:p w:rsidR="00460C51" w:rsidRDefault="00460C51">
      <w:r>
        <w:t>2.6.2. Предоставление Государственным бюджетным учреждением здравоохранения города Москвы "Московский многопрофильный центр паллиативной помощи Департамента здравоохранения города Москвы"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460C51" w:rsidRDefault="00460C51">
      <w:r>
        <w:t>2.6.3. Осуществление медицинскими психологами консультирования пациентов, которым оказывается паллиативная медицинская помощь в хосписах.</w:t>
      </w:r>
    </w:p>
    <w:p w:rsidR="00460C51" w:rsidRDefault="00460C51">
      <w:r>
        <w:t xml:space="preserve">2.6.4. Организация медицинской организацией, к которой пациент прикреплен для </w:t>
      </w:r>
      <w:r>
        <w:lastRenderedPageBreak/>
        <w:t>получения первичной медико-санитарной помощи, оказания паллиативной первичной медицинской помощи во взаимодействии с отделениями выездной патронажной паллиативной медицинской помощи медицинских организаций, оказывающих паллиативную медицинскую помощь, и медицинскими организациями, оказывающими паллиативную специализированную медицинскую помощь.</w:t>
      </w:r>
    </w:p>
    <w:p w:rsidR="00460C51" w:rsidRDefault="00460C51">
      <w:r>
        <w:t>2.6.5. Информирование о пациенте, нуждающемся в паллиативной первичной медицинской помощи в амбулаторных условиях, в том числе на дому, медицинской организацией, оказывающей в стационарных условиях специализированную медицинскую помощь, в том числе паллиативную, выявившей такого пациента за три дня до осуществления его выписки, медицинской организации, к которой этот пациент прикреплен в целях получения первичной медико-санитарной помощи, и Координационного центра по паллиативной медицинской помощи Государственного бюджетного учреждения города Москвы "Центр мониторинга и развития медицинской помощи города Москвы".</w:t>
      </w:r>
    </w:p>
    <w:p w:rsidR="00460C51" w:rsidRDefault="00460C51">
      <w:r>
        <w:t>2.6.6. Предоставление в рамках оказания паллиативной медицинской помощи пациентам, включая пациентов из числа ветеранов боевых действий, для использования на дому медицинских изделий, предназначенных для поддержания функций органов и систем организма человека, включенных в перечень, утверждаемый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а также обеспечение продуктами лечебного (энтерального) питания, и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w:t>
      </w:r>
    </w:p>
    <w:p w:rsidR="00460C51" w:rsidRDefault="00460C51">
      <w:r>
        <w:t>2.6.7. Организация в соответствии с законодательством Российской Федерации изготовления в аптечных организациях в неинвазивных лекарственных формах, в том числе применяемых у детей, наркотических лекарственных препаратов и психотропных лекарственных препаратов в целях обеспечения получающих паллиативную медицинскую помощь пациентов, включая детей.</w:t>
      </w:r>
    </w:p>
    <w:p w:rsidR="00460C51" w:rsidRDefault="00460C51">
      <w:bookmarkStart w:id="20" w:name="sub_207"/>
      <w:r>
        <w:t>2.7. Медицинская реабилитация как необходимый этап лечения оказывается бесплатно в амбулаторных условиях, условиях дневного стационара и стационарных условиях и включает в себя комплексное применение природных лечебных факторов, лекарственной, немедикаментозной терапии и других методов,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 Оказание медицинской помощи по медицинской реабилитации гражданам и их маршрутизация при проведении медицинской реабилитации на всех этапах ее оказания осуществляется в порядке, предусмотренном в приложении 15 к Территориальной программе.</w:t>
      </w:r>
    </w:p>
    <w:p w:rsidR="00460C51" w:rsidRDefault="00460C51">
      <w:bookmarkStart w:id="21" w:name="sub_208"/>
      <w:bookmarkEnd w:id="20"/>
      <w:r>
        <w:t>2.8. В рамках Территориальной программы обеспечивается оказание медицинской помощи в следующих формах:</w:t>
      </w:r>
    </w:p>
    <w:bookmarkEnd w:id="21"/>
    <w:p w:rsidR="00460C51" w:rsidRDefault="00460C51">
      <w:r>
        <w:t>2.8.1. Экстренная - медицинская помощь, оказываемая при внезапных острых заболеваниях, обострении хронических заболеваний, состояниях, представляющих угрозу жизни пациента.</w:t>
      </w:r>
    </w:p>
    <w:p w:rsidR="00460C51" w:rsidRDefault="00460C51">
      <w:r>
        <w:t>2.8.2. Неотложная - медицинская помощь, оказываемая при внезапных острых заболеваниях, обострении хронических заболеваний, состояниях, без явных признаков угрозы жизни пациента.</w:t>
      </w:r>
    </w:p>
    <w:p w:rsidR="00460C51" w:rsidRDefault="00460C51">
      <w:r>
        <w:t>2.8.3. 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либо неотложной формы оказания медицинской помощи, отсрочка оказания которой на определенное время не повлечет за собой ухудшения состояния пациента, угрозу его жизни и здоровью.</w:t>
      </w:r>
    </w:p>
    <w:p w:rsidR="00460C51" w:rsidRDefault="00460C51">
      <w:bookmarkStart w:id="22" w:name="sub_209"/>
      <w:r>
        <w:lastRenderedPageBreak/>
        <w:t>2.9. В рамках Территориальной программы обеспечивается оказание медицинской помощи в следующих условиях:</w:t>
      </w:r>
    </w:p>
    <w:bookmarkEnd w:id="22"/>
    <w:p w:rsidR="00460C51" w:rsidRDefault="00460C51">
      <w:r>
        <w:t>2.9.1. Вне медицинской организации, в том числе в специализированном транспортном средстве и во временных быстровозводимых конструкциях:</w:t>
      </w:r>
    </w:p>
    <w:p w:rsidR="00460C51" w:rsidRDefault="00460C51">
      <w:r>
        <w:t>- по месту вызова выездной бригады скорой, в том числе скорой специализированной, медицинской помощи, а также в транспортном средстве при медицинской эвакуации;</w:t>
      </w:r>
    </w:p>
    <w:p w:rsidR="00460C51" w:rsidRDefault="00460C51">
      <w:r>
        <w:t>- по месту проведения профилактических прививок населению в местах, определенных Департаментом здравоохранения города Москвы для организации проведения профилактических мероприятий, в целях предупреждения заболеваемости населения инфекционными заболеваниями;</w:t>
      </w:r>
    </w:p>
    <w:p w:rsidR="00460C51" w:rsidRDefault="00460C51">
      <w:r>
        <w:t>- по месту проведения определяемых Департаментом здравоохранения города Москвы мероприятий (включая отдельные диагностические исследования) в местах, определенных Департаментом здравоохранения города Москвы для организации проведения таких мероприятий.</w:t>
      </w:r>
    </w:p>
    <w:p w:rsidR="00460C51" w:rsidRDefault="00460C51">
      <w:r>
        <w:t>2.9.2. В амбулаторных условиях, в том числе на дому при вызове медицинского работника (не предусматривается круглосуточное медицинское наблюдение и лечение).</w:t>
      </w:r>
    </w:p>
    <w:p w:rsidR="00460C51" w:rsidRDefault="00460C51">
      <w:r>
        <w:t>2.9.3. В условиях дневного стационара (предусматривается медицинское наблюдение и лечение в дневное время, но не требуется круглосуточное медицинское наблюдение и лечение).</w:t>
      </w:r>
    </w:p>
    <w:p w:rsidR="00460C51" w:rsidRDefault="00460C51">
      <w:r>
        <w:t>2.9.4. В стационарных условиях (обеспечивается круглосуточное медицинское наблюдение и лечение).</w:t>
      </w:r>
    </w:p>
    <w:p w:rsidR="00460C51" w:rsidRDefault="00460C51">
      <w:bookmarkStart w:id="23" w:name="sub_210"/>
      <w:r>
        <w:t>2.10. Медицинская помощь в стационарных условиях в экстренной форме оказывается безотлагательно.</w:t>
      </w:r>
    </w:p>
    <w:p w:rsidR="00460C51" w:rsidRDefault="00460C51">
      <w:bookmarkStart w:id="24" w:name="sub_211"/>
      <w:bookmarkEnd w:id="23"/>
      <w:r>
        <w:t>2.11. Срок ожидания специализированной медицинской помощи (за исключением высокотехнологичной) в стационарных условиях в плановой форме (плановая госпитализация), в том числе для лиц, находящихся в стационарных организациях социального обслуживания, составляет не более 14 рабочих дней со дня выдачи лечащим врачом направления на госпитализацию пациента, а для пациента с онкологическим заболеванием (состоянием, имеющим признаки онкологического заболевания) специализированная медицинская помощь (за исключением высокотехнологичной) в связи с наличием указанного заболевания (состояния) в стационарных условиях в плановой форме - не более 7 рабочих дней со дня проведения онкологического консилиума, на котором определена тактика лечения.</w:t>
      </w:r>
    </w:p>
    <w:bookmarkEnd w:id="24"/>
    <w:p w:rsidR="00460C51" w:rsidRDefault="00460C51">
      <w:r>
        <w:t>Плановая госпитализация обеспечивается при наличии направления на госпитализацию пациента, оформленного в порядке, утвержденном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60C51" w:rsidRDefault="00460C51">
      <w:bookmarkStart w:id="25" w:name="sub_212"/>
      <w:r>
        <w:t>2.12. Медицинская помощь по неотложным показаниям в амбулаторных условиях оказывается врачами-терапевтами участковыми, врачами общей практики (семейными врачами), врачами-педиатрами участковыми, врачами-акушерами-гинекологами, врачами травматологами-ортопедами и осуществляется в день обращения пациента в медицинскую организацию.</w:t>
      </w:r>
    </w:p>
    <w:bookmarkEnd w:id="25"/>
    <w:p w:rsidR="00460C51" w:rsidRDefault="00460C51">
      <w:r>
        <w:t>Срок ожидания первичной медико-санитарной помощи в неотложной форме составляет не более двух часов с момента обращения пациента в медицинскую организацию.</w:t>
      </w:r>
    </w:p>
    <w:p w:rsidR="00460C51" w:rsidRDefault="00460C51">
      <w:r>
        <w:t>Оказание первичной медико-санитарной помощи в плановой форме осуществляется по предварительной записи пациентов, в том числе в электронной форме.</w:t>
      </w:r>
    </w:p>
    <w:p w:rsidR="00460C51" w:rsidRDefault="00460C51">
      <w:r>
        <w:t>Срок ожидания приема врачами-терапевтами участковыми, врачами общей практики (семейными врачами), врачами-педиатрами участковыми не должен превышать 24 часов с момента обращения пациента в медицинскую организацию.</w:t>
      </w:r>
    </w:p>
    <w:p w:rsidR="00460C51" w:rsidRDefault="00460C51">
      <w:r>
        <w:t>Срок ожидания приема (проведения консультаций) врачей-специалистов при оказании первичной специализированной медико-санитарной помощи в плановой форме (за исключением подозрения на онкологическое заболевание) составляет не более 10 календарных дней со дня обращения пациента в медицинскую организацию.</w:t>
      </w:r>
    </w:p>
    <w:p w:rsidR="00460C51" w:rsidRDefault="00460C51">
      <w:r>
        <w:t xml:space="preserve">Срок ожидания приема (проведения консультаций) врачей-специалистов в случае </w:t>
      </w:r>
      <w:r>
        <w:lastRenderedPageBreak/>
        <w:t>подозрения на онкологическое заболевание составляет не более трех рабочих дней со дня обращения пациента в медицинскую организацию.</w:t>
      </w:r>
    </w:p>
    <w:p w:rsidR="00460C51" w:rsidRDefault="00460C51">
      <w:r>
        <w:t>Срок ожидания проведения диагностических инструментальных исследований (рентгенологические исследования, включая маммографию, функциональная диагностика, ультразвуковые исследования, электрокардиография с физической нагрузкой и велоэргометрия) и лабораторных исследований при оказании первичной медико-санитарной помощи в плановой форме (за исключением исследований при подозрении на онкологическое заболевание) составляет не более 10 календарных дней со дня назначения исследования.</w:t>
      </w:r>
    </w:p>
    <w:p w:rsidR="00460C51" w:rsidRDefault="00460C51">
      <w:r>
        <w:t>Срок ожидания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в плановой форме (за исключением исследований при подозрении на онкологическое заболевание) составляет не более 14 рабочих дней со дня назначения исследования.</w:t>
      </w:r>
    </w:p>
    <w:p w:rsidR="00460C51" w:rsidRDefault="00460C51">
      <w:r>
        <w:t>Срок ожидания проведения диагностических инструментальных и лабораторных исследований в случае подозрения на онкологическое заболевание составляет не более 7 рабочих дней со дня назначения исследования.</w:t>
      </w:r>
    </w:p>
    <w:p w:rsidR="00460C51" w:rsidRDefault="00460C51">
      <w:r>
        <w:t>Срок установления диспансерного наблюдения врача- онколога за пациентом с выявленным онкологическим заболеванием составляет не более трех рабочих дней со дня постановки ему диагноза онкологического заболевания.</w:t>
      </w:r>
    </w:p>
    <w:p w:rsidR="00460C51" w:rsidRDefault="00460C51">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оказывающими специализированную медицинскую помощь по профилю "онкология", включая положения о передаче сведений о таких больных в медицинские организации, оказывающие специализированную медицинскую помощь по профилю "онкология", осуществляется в соответствии с порядком,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60C51" w:rsidRDefault="00460C51">
      <w:r>
        <w:t>Время доезда до пациента бригад скорой медицинской помощи при оказании скорой медицинской помощи в экстренной форме не должно превышать 20 минут</w:t>
      </w:r>
      <w:r>
        <w:rPr>
          <w:vertAlign w:val="superscript"/>
        </w:rPr>
        <w:t> </w:t>
      </w:r>
      <w:hyperlink w:anchor="sub_1001" w:history="1">
        <w:r>
          <w:rPr>
            <w:rStyle w:val="a4"/>
            <w:rFonts w:cs="Times New Roman CYR"/>
            <w:vertAlign w:val="superscript"/>
          </w:rPr>
          <w:t>1</w:t>
        </w:r>
      </w:hyperlink>
      <w:r>
        <w:t xml:space="preserve"> с момента вызова бригады скорой медицинской помощи для оказания такой медицинской помощи.</w:t>
      </w:r>
    </w:p>
    <w:p w:rsidR="00460C51" w:rsidRDefault="00460C51">
      <w:r>
        <w:t>Сроки ожидания оказания высокотехнологичной медицинской помощи в стационарных условиях в плановой форме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60C51" w:rsidRDefault="00460C51">
      <w:r>
        <w:t>В медицинских организациях, оказывающих специализированную, в том числе высокотехнологичную,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в том числе высокотехнологичной, медицинской помощи с учетом требований законодательства Российской Федерации о персональных данных.</w:t>
      </w:r>
    </w:p>
    <w:p w:rsidR="00460C51" w:rsidRDefault="00460C51">
      <w:bookmarkStart w:id="26" w:name="sub_213"/>
      <w:r>
        <w:t xml:space="preserve">2.13. Назначение отдельных диагностических и лабораторных исследований (компьютерной томографии, магнитно-резонансной томографии, позитронной эмиссионной томографии, позитронной эмиссионной томографии, совмещенной с компьютерной томографией, однофотонной эмиссионной компьютерной томографии, однофотонной эмиссионной компьютерной томографии, совмещенной с компьютерной томографией, ультразвукового исследования сердечно-сосудистой системы, электрокардиографии с физической нагрузкой и велоэргометрии,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в целях диагностики онкологических заболеваний и подбора противоопухолевой лекарственной терапии) </w:t>
      </w:r>
      <w:r>
        <w:lastRenderedPageBreak/>
        <w:t>осуществляется лечащими врачами, оказывающими первичную медико-санитарную помощь, и лечащими врачами, оказывающими первичную специализированную медико-санитарную помощь, при наличии медицинских показаний в сроки, установленные Территориальной программой.</w:t>
      </w:r>
    </w:p>
    <w:p w:rsidR="00460C51" w:rsidRDefault="00460C51">
      <w:bookmarkStart w:id="27" w:name="sub_214"/>
      <w:bookmarkEnd w:id="26"/>
      <w:r>
        <w:t>2.14. В целях оказания медицинской помощи пациенту, находящемуся на лечении в стационарных условиях, в случае необходимости проведения ему диагностических исследований при отсутствии возможности их проведения медицинской организацией, оказывающей медицинскую помощь в стационарных условиях, предоставляются бесплатные транспортные услуги с одновременным сопровождением пациента работником медицинской организации.</w:t>
      </w:r>
    </w:p>
    <w:p w:rsidR="00460C51" w:rsidRDefault="00460C51">
      <w:bookmarkStart w:id="28" w:name="sub_215"/>
      <w:bookmarkEnd w:id="27"/>
      <w:r>
        <w:t>2.15.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государственной системы здравоохранения города Москвы либо медицинской организации, участвующей в реализации Территориальной программы ОМС,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степени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460C51" w:rsidRDefault="00460C51">
      <w:bookmarkStart w:id="29" w:name="sub_216"/>
      <w:bookmarkEnd w:id="28"/>
      <w:r>
        <w:t>2.16. При оказании медицинской помощи в стационарных условиях по медицинским и (или) эпидемиологическим показаниям,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обеспечивается размещение пациентов в маломестных палатах (боксах) на бесплатной основе.</w:t>
      </w:r>
    </w:p>
    <w:p w:rsidR="00460C51" w:rsidRDefault="00460C51">
      <w:bookmarkStart w:id="30" w:name="sub_217"/>
      <w:bookmarkEnd w:id="29"/>
      <w:r>
        <w:t>2.17. При оказании медицинской помощи гражданам, имеющим право на получение государственной социальной помощи, организация лекарственного обеспечения которых предусмотрена законодательством Российской Федерации, и отдельным категориям граждан, имеющих право на получение мер социальной поддержки в соответствии с правовыми актами города Москвы, осуществляется обеспечение лекарственными препаратами, медицинскими изделиями, а также специализированными продуктами лечебного питания для детей-инвалидов в порядке, предусмотренном приложением 3 к Территориальной программе.</w:t>
      </w:r>
    </w:p>
    <w:p w:rsidR="00460C51" w:rsidRDefault="00460C51">
      <w:bookmarkStart w:id="31" w:name="sub_218"/>
      <w:bookmarkEnd w:id="30"/>
      <w:r>
        <w:t xml:space="preserve">2.18. 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и при посещениях на дому осуществляется бесплатное обеспечение граждан лекарственными препаратами для медицинского применения, включенными в утвержденный Правительством Российской Федерации на соответствующий год перечень жизненно необходимых и важнейших лекарственных препаратов для медицинского применения,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соответствии со стандартами медицинской помощи в порядке, предусмотренном приложением 3 к Территориальной программе,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и в порядке, которые </w:t>
      </w:r>
      <w:r>
        <w:lastRenderedPageBreak/>
        <w:t>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60C51" w:rsidRDefault="00460C51">
      <w:bookmarkStart w:id="32" w:name="sub_219"/>
      <w:bookmarkEnd w:id="31"/>
      <w:r>
        <w:t>2.19. В рамках Территориальной программы отдельным категориям граждан осуществляется в порядке, предусмотренном приложением 9 к Территориальной программе, оказание медицинской помощи во внеочередном порядке в медицинских организациях государственной системы здравоохранения города Москвы.</w:t>
      </w:r>
    </w:p>
    <w:p w:rsidR="00460C51" w:rsidRDefault="00460C51">
      <w:bookmarkStart w:id="33" w:name="sub_220"/>
      <w:bookmarkEnd w:id="32"/>
      <w:r>
        <w:t>2.20. В рамках Территориальной программы при оказании специализированной, в том числе высокотехнологичной, медицинской помощи осуществляется обеспечение донорской кровью и (или) ее компонентами в порядке, предусмотренном приложением 3 к Территориальной программе.</w:t>
      </w:r>
    </w:p>
    <w:p w:rsidR="00460C51" w:rsidRDefault="00460C51">
      <w:bookmarkStart w:id="34" w:name="sub_221"/>
      <w:bookmarkEnd w:id="33"/>
      <w:r>
        <w:t>2.21. В рамках Территориальной программы осуществляется диспансерное наблюдение, которое представляет собой проводимое с определенной периодичностью необходимое обследование лиц, страдающих хроническими заболеваниями (включая дистанционное наблюдение граждан), функциональными расстройствами, иными состояниями, в целях своевременного выявления, предупреждения осложнений, обострения заболеваний, иных состояний, их профилактики и осуществления медицинской реабилитации указанных лиц.</w:t>
      </w:r>
    </w:p>
    <w:bookmarkEnd w:id="34"/>
    <w:p w:rsidR="00460C51" w:rsidRDefault="00460C51">
      <w:r>
        <w:t>Порядок проведения диспансерного наблюдения и перечень включаемых в него исследований утверждаются Департаментом здравоохранения города Москвы в соответствии с порядком и перечнем,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60C51" w:rsidRDefault="00460C51">
      <w:bookmarkStart w:id="35" w:name="sub_222"/>
      <w:r>
        <w:t>2.22. В рамках Территориальной программы реализуются мероприятия, связанные с оказанием медицинской помощи пациентам, нуждающимся в диспансерном наблюдении и (или) медицинской реабилитации при необходимости, после их выписки из медицинских организаций, в которых они получили специализированную, в том числе высокотехнологичную, медицинскую помощь.</w:t>
      </w:r>
    </w:p>
    <w:bookmarkEnd w:id="35"/>
    <w:p w:rsidR="00460C51" w:rsidRDefault="00460C51">
      <w:r>
        <w:t>Медицинская организация, оказавшая специализированную, в том числе высокотехнологичную, медицинскую помощь, пациенту, нуждающемуся в дальнейшем в диспансерном наблюдении, направляет в течение суток со дня выписки пациента любым доступным способом, в том числе с использованием "Единой медицинской информационно-аналитической системы города Москвы", информацию о таком пациенте для организации ему диспансерного наблюдения в медицинскую организацию, к которой прикреплен пациент для получения первичной медико-санитарной помощи, первичной специализированной медицинской помощи, для организации при необходимости медицинской реабилитации - в Московский научно-практический центр медицинской реабилитации, восстановительной и спортивной медицины имени С.И. Спасокукоцкого.</w:t>
      </w:r>
    </w:p>
    <w:p w:rsidR="00460C51" w:rsidRDefault="00460C51">
      <w:r>
        <w:t>Медицинская организация после получения указанной информации в течение 5 рабочих дней организует ему соответствующее диспансерное наблюдение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60C51" w:rsidRDefault="00460C51">
      <w:bookmarkStart w:id="36" w:name="sub_223"/>
      <w:r>
        <w:t>2.23. В рамках Территориальной программы обеспечивается:</w:t>
      </w:r>
    </w:p>
    <w:bookmarkEnd w:id="36"/>
    <w:p w:rsidR="00460C51" w:rsidRDefault="00460C51">
      <w:r>
        <w:t>2.23.1. Оказание первичной медико-санитарной помощи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 (далее - ветераны боевых действий), в Центре амбулаторной помощи участникам специальной военной операции Государственного бюджетного учреждения здравоохранения города Москвы "Госпиталь ветеранов войн N 3 Департамента здравоохранения города Москвы" (Центр амбулаторной помощи) дополнительно к первичной медико-санитарной помощи, оказываемой по месту прикрепления к медицинской организации.</w:t>
      </w:r>
    </w:p>
    <w:p w:rsidR="00460C51" w:rsidRDefault="00460C51">
      <w:r>
        <w:t xml:space="preserve">2.23.2. Индивидуальное наблюдение ветеранов боевых действий в Центре амбулаторной </w:t>
      </w:r>
      <w:r>
        <w:lastRenderedPageBreak/>
        <w:t>помощи участникам специальной военной операции Государственного бюджетного учреждения здравоохранения города Москвы "Госпиталь ветеранов войн N 3 Департамента здравоохранения города Москвы", включая диспансерное наблюдение и проактивное диспансерное динамическое наблюдение, в порядке, утвержденном Департаментом здравоохранения города Москвы.</w:t>
      </w:r>
    </w:p>
    <w:p w:rsidR="00460C51" w:rsidRDefault="00460C51">
      <w:r>
        <w:t>2.23.3. Оказание психолого-психотерапевтической помощи (медико-психологическое консультирование, индивидуальная и групповая психологическая коррекция, психотерапевтическая помощь и психообразовательные мероприятия) ветеранам боевых действий и членам их семей, лицам, состоящим на диспансерном наблюдении.</w:t>
      </w:r>
    </w:p>
    <w:p w:rsidR="00460C51" w:rsidRDefault="00460C51">
      <w:bookmarkStart w:id="37" w:name="sub_224"/>
      <w:r>
        <w:t>2.24. В рамках Территориальной программы в целях организации оказания медицинской помощи, в том числе во внеочередном порядке ветеранам боевых действий, застрахованным по обязательному медицинскому страхованию в городе Москве, реализуются следующие мероприятия:</w:t>
      </w:r>
    </w:p>
    <w:bookmarkEnd w:id="37"/>
    <w:p w:rsidR="00460C51" w:rsidRDefault="00460C51">
      <w:r>
        <w:t>2.24.1. Для оказания первичной медико-санитарной помощи Государственное бюджетное учреждение города Москвы "Единый центр поддержки", реализующее функции Государственного фонда поддержки участников специальной военной операции "Защитники Отечества", по желанию ветерана боевых действий передает в Департамент здравоохранения города Москвы сведения о месте нахождения ветерана боевых действий (при наличии такой информации и отличия данного места нахождения от места регистрации в качестве застрахованного лица по обязательному медицинскому страхованию), его контактные данные, информацию о возможных ограничениях в состоянии здоровья ветерана боевых действий, затрудняющих самостоятельное его обращение в медицинскую организацию, иную информацию о состоянии его здоровья.</w:t>
      </w:r>
    </w:p>
    <w:p w:rsidR="00460C51" w:rsidRDefault="00460C51">
      <w:r>
        <w:t>Департамент здравоохранения города Москвы направляет в Государственное бюджетное учреждение города Москвы "Единый центр поддержки" и Московский городской фонд обязательного медицинского страхования информацию об организации ветерану болевых действий оказания первичной медико-санитарной помощи во внеочередном порядке.</w:t>
      </w:r>
    </w:p>
    <w:p w:rsidR="00460C51" w:rsidRDefault="00460C51">
      <w:r>
        <w:t>Взаимодействие Департамента здравоохранения города Москвы и Государственного бюджетного учреждения города Москвы "Единый центр поддержки" по вопросам организации оказания помощи ветеранам боевых действий осуществляется в порядке, утвержденном Департаментом здравоохранения города Москвы совместно с Департаментом труда и социальной защиты населения города Москвы (далее - регламент взаимодействия).</w:t>
      </w:r>
    </w:p>
    <w:p w:rsidR="00460C51" w:rsidRDefault="00460C51">
      <w:r>
        <w:t>При организации оказания первичной медико-санитарной помощи ветерану боевых действий медицинская организация, выбранная ветераном боевых действий для получения первичной медико-санитарной помощи, выделяет отдельного медицинского работника, координирующего оказание ветеранам боевых действий первичной медико-санитарной помощи во внеочередном порядке.</w:t>
      </w:r>
    </w:p>
    <w:p w:rsidR="00460C51" w:rsidRDefault="00460C51">
      <w:r>
        <w:t>При отсутствии возможности у ветерана боевых действий (в связи с маломобильностью и (или) иными имеющимися ограничениями здоровья) самостоятельно добраться до медицинской организации, выбранной ветераном боевых действий для получения первичной медико-санитарной помощи и оказывающей такую первичную медико-санитарную помощь, медицинская организация в связи с маломобильностью ветерана боевых действий и (или) иными имеющимися у него ограничениями здоровья организует выезд (в пределах территории города Москвы) к ветерану боевых действий медицинской бригады, оснащенной необходимыми медицинскими изделиями для проведения соответствующих обследований и (или) оказания медицинской помощи.</w:t>
      </w:r>
    </w:p>
    <w:p w:rsidR="00460C51" w:rsidRDefault="00460C51">
      <w:r>
        <w:t>2.24.2. Для оценки состояния здоровья ветерана боевых действий, необходимого для определения дальнейшей тактики оказания медицинской помощи ветерану боевых действий, при его обращении в медицинскую организацию, выбранную ветераном боевых действий для получения первичной медико-санитарной помощи, ему организуется проведение профилактического диагностического медицинского обследования организма (чек-ап) в объеме, определяемом Департаментом здравоохранения города Москвы.</w:t>
      </w:r>
    </w:p>
    <w:p w:rsidR="00460C51" w:rsidRDefault="00460C51">
      <w:r>
        <w:t xml:space="preserve">При проведении ветерану боевых действий профилактического диагностического </w:t>
      </w:r>
      <w:r>
        <w:lastRenderedPageBreak/>
        <w:t>медицинского обследования организма (чек-ап) врач-терапевт оценивает необходимость проведения ветерану боевых действий дополнительных обследований и консультаций врачей-специалистов. При этом рекомендуется обеспечить проведение таких дополнительных обследований и консультаций в день прохождения профилактического диагностического медицинского обследования организма (чек-ап).</w:t>
      </w:r>
    </w:p>
    <w:p w:rsidR="00460C51" w:rsidRDefault="00460C51">
      <w:r>
        <w:t>2.24.3. Специализированная, в том числе высокотехнологичная, медицинская помощь в плановой форме оказывается ветеранам боевых действий во внеочередном порядке, медицинскими организациями. При этом срок ожидания специализированной медицинской помощи (за исключением высокотехнологичной) в стационарных условиях в плановой форме не может превышать 7 календарных дней со дня выдачи направления.</w:t>
      </w:r>
    </w:p>
    <w:p w:rsidR="00460C51" w:rsidRDefault="00460C51">
      <w:r>
        <w:t>2.24.4. Ветеранам боевых действий медицинская реабилитация проводится во внеочередном порядке, в том числе в амбулаторных условиях и на дому. При проведении медицинской реабилитации на дому на этот период ветеран боевых действий обеспечивается медицинскими изделиями, предназначенными для поддержания функций органов и систем организма человека, в соответствии с клиническими рекомендациями по соответствующему заболеванию. Медицинская реабилитация ветерану боевых действий включает, в том числе, продолжительную медицинскую реабилитацию (длительностью 30 суток и более).</w:t>
      </w:r>
    </w:p>
    <w:p w:rsidR="00460C51" w:rsidRDefault="00460C51">
      <w:r>
        <w:t>2.24.5. В случае если медицинские работники при оказании ветерану боевых действий медицинской помощи выявляют необходимость предоставления ветерану боевых действий социальных услуг, такая информация передается медицинскими работниками руководителю медицинской организации, выбранной ветераном боевых действий для получения первичной медико-санитарной помощи, который направляет такую информацию в Департамент труда и социальной защиты населения города Москвы в порядке, установленном регламентом взаимодействия.</w:t>
      </w:r>
    </w:p>
    <w:p w:rsidR="00460C51" w:rsidRDefault="00460C51">
      <w:r>
        <w:t>При получении информации о необходимости предоставления ветерану боевых действий социальных услуг Департамент труда и социальной защиты населения города Москвы организует предоставление ветерану боевых действий необходимых ему социальных услуг.</w:t>
      </w:r>
    </w:p>
    <w:p w:rsidR="00460C51" w:rsidRDefault="00460C51">
      <w:r>
        <w:t>При предоставлении социальных услуг организации социального обслуживания информируют в порядке, установленном регламентом взаимодействия, о выявленной потребности у ветерана боевых действий в оказании ему медицинской помощи Департамент здравоохранения города Москвы для организации оказания ему первичной медико-санитарной помощи.</w:t>
      </w:r>
    </w:p>
    <w:p w:rsidR="00460C51" w:rsidRDefault="00460C51">
      <w:r>
        <w:t>2.24.6. При признании медицинской организацией ветерана боевых действий нуждающимся в оказании паллиативной медицинской помощи, паллиативная медицинская помощь оказывается во внеочередном порядке. При организации паллиативной медицинской помощи на дому за ветераном боевых действий закрепляется выездная паллиативная бригада, осуществляющая по медицинским показаниям выезд к такому пациенту на дом (в пределах территории города Москвы).</w:t>
      </w:r>
    </w:p>
    <w:p w:rsidR="00460C51" w:rsidRDefault="00460C51">
      <w:r>
        <w:t>2.24.7. При наличии медицинских показаний и отсутствии медицинских противопоказаний для санаторно-курортного лечения ветераны боевых действий получают санаторно-курортное лечение во внеочередном порядке вне зависимости от наличия у них инвалидности.</w:t>
      </w:r>
    </w:p>
    <w:p w:rsidR="00460C51" w:rsidRDefault="00460C51">
      <w:bookmarkStart w:id="38" w:name="sub_225"/>
      <w:r>
        <w:t>2.25. Оказание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 медицинской помощи по всем видам ее оказания, осуществление зубного протезирования (вне зависимости от наличия у ветерана боевых действий инвалидности), обеспечение за счет средств бюджета города Москвы во внеочередном порядке ветеранов боевых действий лекарственными препаратами, назначенными по медицинским показаниям, осуществляются в порядке, установленном Департаментом здравоохранения города Москвы.</w:t>
      </w:r>
    </w:p>
    <w:p w:rsidR="00460C51" w:rsidRDefault="00460C51">
      <w:bookmarkStart w:id="39" w:name="sub_226"/>
      <w:bookmarkEnd w:id="38"/>
      <w:r>
        <w:t xml:space="preserve">2.26. В рамках Территориальной программы для оказания первичной специализированной медико-санитарной помощи осуществляется маршрутизация пациентов, обратившихся в медицинские организации (структурные подразделения), участвующие в реализации Территориальной программы и не оказывающие соответствующие медицинские услуги, путем </w:t>
      </w:r>
      <w:r>
        <w:lastRenderedPageBreak/>
        <w:t>направления в другие медицинские организации (структурные подразделения), участвующие в реализации Территориальной программы, для получения таких медицинских услуг.</w:t>
      </w:r>
    </w:p>
    <w:bookmarkEnd w:id="39"/>
    <w:p w:rsidR="00460C51" w:rsidRDefault="00460C51">
      <w:r>
        <w:t>Информация о перечне правовых актов, в соответствии с которыми в городе Москве осуществляется маршрутизация пациентов, обратившихся в медицинские организации (структурные подразделения), участвующие в реализации Территориальной программы и не оказывающие соответствующие медицинские услуги, путем направления в другие медицинские организации (структурные подразделения), участвующие в реализации Территориальной программы, для получения таких медицинских услуг, в разрезе условий, уровней и профилей оказания медицинской помощи размещается на официальном сайте Департамента здравоохранения города Москвы в информационно-телекоммуникационной сети Интернет.</w:t>
      </w:r>
    </w:p>
    <w:p w:rsidR="00460C51" w:rsidRDefault="00460C51">
      <w:bookmarkStart w:id="40" w:name="sub_227"/>
      <w:r>
        <w:t>2.27. В рамках Территориальной программы гражданин, его законный представитель для получения первичной медико-санитарной помощи выбирает медицинскую организацию, в том числе по территориально-участковому принципу.</w:t>
      </w:r>
    </w:p>
    <w:bookmarkEnd w:id="40"/>
    <w:p w:rsidR="00460C51" w:rsidRDefault="00460C51">
      <w:r>
        <w:t>Выбор медицинской организации для получения первичной медико-санитарной помощи осуществляется не чаще чем один раз в год, за исключением случаев изменения гражданином места жительства или места пребывания, а также случая реорганизации медицинской организации, к которой прикреплен гражданин.</w:t>
      </w:r>
    </w:p>
    <w:p w:rsidR="00460C51" w:rsidRDefault="00460C51">
      <w:r>
        <w:t>При этом в случае реорганизации медицинской организации гражданин, который был прикреплен к этой медицинской организации, в беззаявительном порядке прикрепляется к медицинской организации, являющейся правопреемником реорганизованной медицинской организации, а при несогласии с таким прикреплением гражданин, его законный представитель вправе подать заявление о прикреплении к иной медицинской организации в течение года от даты реорганизации медицинской организации, к которой был прикреплен гражданин.</w:t>
      </w:r>
    </w:p>
    <w:p w:rsidR="00460C51" w:rsidRDefault="00460C51">
      <w:r>
        <w:t>Выбор врача-терапевта, врача-терапевта участкового, врача-педиатра, врача-педиатра участкового, врача общей практики (семейного врача) в медицинской организации, к которой прикреплен гражданин, осуществляется гражданином не чаще одного раза в год путем подачи заявления лично или через своего законного представителя на имя руководителя медицинской организации.</w:t>
      </w:r>
    </w:p>
    <w:p w:rsidR="00460C51" w:rsidRDefault="00460C51">
      <w:r>
        <w:t>При этом прикрепление гражданина к выбранному им врачу-терапевту, врачу-терапевту участковому, врачу-педиатру, врачу-педиатру участковому, врачу общей практики (семейному врачу) осуществляется с учетом рекомендуемой численности обслуживаемого населения на врачебном участке, а при превышении рекомендуемой численности обслуживаемого населения на врачебном участке - при наличии согласия врача.</w:t>
      </w:r>
    </w:p>
    <w:p w:rsidR="00460C51" w:rsidRDefault="00460C51">
      <w:r>
        <w:t>При отсутствии выбора гражданином врача-терапевта, врача-терапевта участкового, врача-педиатра, врача-педиатра участкового, врача общей практики (семейного врача) в медицинской организации, а также в случае увольнения врача, выбранного гражданином, главный врач медицинской организации самостоятельно назначает лечащего врача.</w:t>
      </w:r>
    </w:p>
    <w:p w:rsidR="00460C51" w:rsidRDefault="00460C51">
      <w:r>
        <w:t>Оказание первичной медико-санитарной помощи в плановой форме осуществляется врачом-терапевтом, врачом-терапевтом участковым, врачом-педиатром, врачом-педиатром участковым, врачом общей практики (семейным врачом) по предварительной записи, а также без предварительной записи в день обращения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w:t>
      </w:r>
    </w:p>
    <w:p w:rsidR="00460C51" w:rsidRDefault="00460C51">
      <w:r>
        <w:t>При обращении в медицинскую организацию за оказанием первичной медико-санитарной помощи без осуществления предварительной записи, оказание первичной медико-санитарной помощи осуществляется дежурным врачом-терапевтом (врачом-педиатром, врачом общей практики (семейным врачом).</w:t>
      </w:r>
    </w:p>
    <w:p w:rsidR="00460C51" w:rsidRDefault="00460C51">
      <w:r>
        <w:t xml:space="preserve">При обращении за оказанием в плановой форме первичной специализированной медико-санитарной помощи и специализированной медицинской помощи оказание специализированной медико-санитарной помощи осуществляется медицинской организацией, в </w:t>
      </w:r>
      <w:r>
        <w:lastRenderedPageBreak/>
        <w:t>которую выдано направление врачом-терапевтом участковым, врачом-педиатром участковым, врачом общей практики (семейным врачом), врачом-специалистом.</w:t>
      </w:r>
    </w:p>
    <w:p w:rsidR="00460C51" w:rsidRDefault="00460C51">
      <w:r>
        <w:t>В случае диагностики у гражданина врачом-специалистом, к которому он направлялся для оказания первичной специализированной медико-санитарной помощи, заболевания или состояния, требующего осуществления врачом-специалистом лечения и (или) динамического наблюдения, врач-специалист предоставляет гражданину возможность записи на прием без получения направления.</w:t>
      </w:r>
    </w:p>
    <w:p w:rsidR="00460C51" w:rsidRDefault="00460C51">
      <w:r>
        <w:t>Выбор врача-хирурга, детского врача-хирурга, врача-офтальмолога, врача-оториноларинголога, врача-уролога в медицинской организации, к которой прикреплен гражданин, осуществляется гражданином самостоятельно при обращении за оказанием первичной специализированной медико-санитарной помощи и не требует получения направления.</w:t>
      </w:r>
    </w:p>
    <w:p w:rsidR="00460C51" w:rsidRDefault="00460C51">
      <w:bookmarkStart w:id="41" w:name="sub_228"/>
      <w:r>
        <w:t>2.28. В рамках Территориальной программы осуществляется предоставление детям-сиротам и детям, оставшимся без попечения родителей, в случае выявления у них заболеваний, медицинской помощи всех ее видов, включая специализированную, в том числе высокотехнологичную, медицинскую помощь, а также медицинскую реабилитацию. При этом госпитализация пребывающих в стационарных учреждениях (в организациях для детей-сирот и детей, оставшихся без попечения родителей, организациях социального обслуживания) детей-сирот и детей, оставшихся без попечения родителей, в возрасте до 15 лет (при наличии медицинских показаний до достижения ими возраста 18 лет) для оказания им медицинской помощи в стационарных условиях осуществляется при сопровождении их работниками этих организаций.</w:t>
      </w:r>
    </w:p>
    <w:p w:rsidR="00460C51" w:rsidRDefault="00460C51">
      <w:bookmarkStart w:id="42" w:name="sub_229"/>
      <w:bookmarkEnd w:id="41"/>
      <w:r>
        <w:t>2.29. В целях реализации мероприятий, связанных с оказанием медицинской помощи жителям города Москвы, находящимся в стационарных организациях социального обслуживания, Департаментом здравоохранения города Москвы совместно с Департаментом труда и социальной защиты населения города Москвы осуществляется организация взаимодействия стационарных организаций социального обслуживания с медицинскими организациями государственной системы здравоохранения города Москвы и обеспечивается:</w:t>
      </w:r>
    </w:p>
    <w:bookmarkEnd w:id="42"/>
    <w:p w:rsidR="00460C51" w:rsidRDefault="00460C51">
      <w:r>
        <w:t>2.29.1. Проведение с привлечением медицинских организаций государственной системы здравоохранения города Москвы, оказывающих первичную медико-санитарную помощь, в рамках базовой программы обязательного медицинского страхования диспансеризации лиц, находящихся в стационарных организациях социального обслуживания, а при наличии хронических заболеваний - осуществление диспансерного наблюдения указанных лиц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60C51" w:rsidRDefault="00460C51">
      <w:r>
        <w:t>2.29.2. Осуществление госпитализации лиц, находящихся в стационарных организациях социального обслуживания, в медицинские организации государственной системы здравоохранения города Москвы, оказывающие специализированную медицинскую помощь в стационарных условиях, в целях оказания специализированной, в том числе высокотехнологичной, медицинской помощи в сроки, установленные пунктом 2.11 Территориальной программы, в случае выявления у таких лиц в рамках проведения диспансеризации или при осуществлении диспансерного наблюдения заболеваний и состояний, являющихся показаниями к оказанию специализированной, в том числе высокотехнологичной, медицинской помощи в стационарных условиях.</w:t>
      </w:r>
    </w:p>
    <w:p w:rsidR="00460C51" w:rsidRDefault="00460C51">
      <w:r>
        <w:t>2.29.3. Осуществление диспансерного наблюдения лиц с психическими расстройствами и расстройствами поведения,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медицинскими организациями государственной системы здравоохранения города Москвы,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w:t>
      </w:r>
    </w:p>
    <w:p w:rsidR="00460C51" w:rsidRDefault="00460C51">
      <w:bookmarkStart w:id="43" w:name="sub_230"/>
      <w:r>
        <w:lastRenderedPageBreak/>
        <w:t>2.30. В целях проведения экспертных иммуногисто-химических, патоморфологических и молекулярно-генетических исследований биологического материала для верификации диагноза в сложных диагностических случаях, в том числе повторного проведения диагностического исследования биологического материала, а также для интерпретации результатов лучевых методов исследования при злокачественных новообразованиях медицинские организации государственной системы здравоохранения города Москвы направляют необходимые сведения иммуногистохимических, патоморфологических, молекулярно-генетических и лучевых исследований в референс-центры, функционирующие в медицинских организациях государственной системы здравоохранения города Москвы.</w:t>
      </w:r>
    </w:p>
    <w:bookmarkEnd w:id="43"/>
    <w:p w:rsidR="00460C51" w:rsidRDefault="00460C51">
      <w:r>
        <w:t>При выявлении случаев, несущих в себе потенциальные и реальные угрозы (опасности) биологического характера, медицинские организации государственной системы здравоохранения города Москвы осуществляют информационное взаимодействие с референс-центрами, функционирующими в медицинских организациях, подведомственных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здравоохранения, а также при необходимости направляют сведения о биологических угрозах (опасностях), поступающих в ходе их медицинской деятельности, для верификации в указанные референс-центры.</w:t>
      </w:r>
    </w:p>
    <w:p w:rsidR="00460C51" w:rsidRDefault="00460C51">
      <w:r>
        <w:t>Порядок взаимодействия референс-центров, функционирующих в медицинских организациях государственной системы здравоохранения города Москвы, с референс-центрами, функционирующими в медицинских организациях, подведомственных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здравоохранения, определяется Департаментом здравоохранения города Москвы.</w:t>
      </w:r>
    </w:p>
    <w:p w:rsidR="00460C51" w:rsidRDefault="00460C51">
      <w:bookmarkStart w:id="44" w:name="sub_231"/>
      <w:r>
        <w:t>2.31. В рамках Территориальной программы обеспечивается:</w:t>
      </w:r>
    </w:p>
    <w:bookmarkEnd w:id="44"/>
    <w:p w:rsidR="00460C51" w:rsidRDefault="00460C51">
      <w:r>
        <w:t xml:space="preserve">2.31.1. Оказание медицинской помощи при проведении официальных физкультурных, спортивных и массовых спортивно-зрелищных мероприятий, проводимых на основании правовых актов города Москвы, при проведении официальных массовых мероприятий, проводимых в соответствии с </w:t>
      </w:r>
      <w:hyperlink r:id="rId12" w:history="1">
        <w:r>
          <w:rPr>
            <w:rStyle w:val="a4"/>
            <w:rFonts w:cs="Times New Roman CYR"/>
          </w:rPr>
          <w:t>Федеральным законом</w:t>
        </w:r>
      </w:hyperlink>
      <w:r>
        <w:t xml:space="preserve"> от 19 июня 2004 г. N 54-ФЗ "О собраниях, митингах, демонстрациях, шествиях и пикетированиях", а также в рамках обеспечения безопасности жизнедеятельности города Москвы по заявкам Главного управления Министерства внутренних дел Российской Федерации по г. Москве,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городу Москве, Управления Федеральной службы безопасности Российской Федерации по городу Москве и Московской области, Федеральной службы охраны Российской Федерации, согласованным в установленном порядке.</w:t>
      </w:r>
    </w:p>
    <w:p w:rsidR="00460C51" w:rsidRDefault="00460C51">
      <w:r>
        <w:t>2.31.2. Профилактические медицинские осмотры (обследования) несовершеннолетних, в том числе в целях получения разрешения для занятий физической культурой и спортом, оздоровительными мероприятиями.</w:t>
      </w:r>
    </w:p>
    <w:p w:rsidR="00460C51" w:rsidRDefault="00460C51">
      <w:r>
        <w:t>2.31.3. Медико-биологическое обеспечение спортсменов - членов спортивных сборных команд города Москвы в части проведения медицинских обследований, мероприятий, направленных на восстановление работоспособности и здоровья спортсменов.</w:t>
      </w:r>
    </w:p>
    <w:p w:rsidR="00460C51" w:rsidRDefault="00460C51">
      <w:r>
        <w:t>2.31.4. Проведение гражданам, призванным на военную службу в период ежегодного призыва на военную службу и подлежащим отправке к месту прохождения военной службы, скринингового тестирования в форме химико-токсикологического исследования на наличие в организме человека 10 групп наркотических средств, психотропных веществ и их метаболитов.</w:t>
      </w:r>
    </w:p>
    <w:p w:rsidR="00460C51" w:rsidRDefault="00460C51"/>
    <w:p w:rsidR="00460C51" w:rsidRDefault="00460C51">
      <w:pPr>
        <w:pStyle w:val="1"/>
      </w:pPr>
      <w:bookmarkStart w:id="45" w:name="sub_300"/>
      <w:r>
        <w:t>3.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bookmarkEnd w:id="45"/>
    <w:p w:rsidR="00460C51" w:rsidRDefault="00460C51"/>
    <w:p w:rsidR="00460C51" w:rsidRDefault="00460C51">
      <w:bookmarkStart w:id="46" w:name="sub_301"/>
      <w:r>
        <w:t>3.1. Гражданин имеет право на бесплатное получение медицинской помощи по видам, формам и условиям ее оказания в соответствии с разделом 2 Территориальной программы при следующих заболеваниях и состояниях:</w:t>
      </w:r>
    </w:p>
    <w:bookmarkEnd w:id="46"/>
    <w:p w:rsidR="00460C51" w:rsidRDefault="00460C51">
      <w:r>
        <w:t>3.1.1. Инфекционные и паразитарные болезни.</w:t>
      </w:r>
    </w:p>
    <w:p w:rsidR="00460C51" w:rsidRDefault="00460C51">
      <w:r>
        <w:t>3.1.2. Новообразования.</w:t>
      </w:r>
    </w:p>
    <w:p w:rsidR="00460C51" w:rsidRDefault="00460C51">
      <w:r>
        <w:t>3.1.3. Болезни эндокринной системы.</w:t>
      </w:r>
    </w:p>
    <w:p w:rsidR="00460C51" w:rsidRDefault="00460C51">
      <w:r>
        <w:t>3.1.4. Расстройства питания и нарушения обмена веществ.</w:t>
      </w:r>
    </w:p>
    <w:p w:rsidR="00460C51" w:rsidRDefault="00460C51">
      <w:r>
        <w:t>3.1.5. Болезни нервной системы.</w:t>
      </w:r>
    </w:p>
    <w:p w:rsidR="00460C51" w:rsidRDefault="00460C51">
      <w:r>
        <w:t>3.1.6. Болезни крови, кроветворных органов.</w:t>
      </w:r>
    </w:p>
    <w:p w:rsidR="00460C51" w:rsidRDefault="00460C51">
      <w:r>
        <w:t>3.1.7. Отдельные нарушения, вовлекающие иммунный механизм.</w:t>
      </w:r>
    </w:p>
    <w:p w:rsidR="00460C51" w:rsidRDefault="00460C51">
      <w:r>
        <w:t>3.1.8. Болезни глаза и его придаточного аппарата.</w:t>
      </w:r>
    </w:p>
    <w:p w:rsidR="00460C51" w:rsidRDefault="00460C51">
      <w:r>
        <w:t>3.1.9. Болезни уха и сосцевидного отростка.</w:t>
      </w:r>
    </w:p>
    <w:p w:rsidR="00460C51" w:rsidRDefault="00460C51">
      <w:r>
        <w:t>3.1.10. Болезни системы кровообращения.</w:t>
      </w:r>
    </w:p>
    <w:p w:rsidR="00460C51" w:rsidRDefault="00460C51">
      <w:r>
        <w:t>3.1.11. Болезни органов дыхания.</w:t>
      </w:r>
    </w:p>
    <w:p w:rsidR="00460C51" w:rsidRDefault="00460C51">
      <w:r>
        <w:t>3.1.12. Болезни органов пищеварения, в том числе болезни полости рта, слюнных желез и челюстей (за исключением зубного протезирования).</w:t>
      </w:r>
    </w:p>
    <w:p w:rsidR="00460C51" w:rsidRDefault="00460C51">
      <w:r>
        <w:t>3.1.13. Болезни мочеполовой системы.</w:t>
      </w:r>
    </w:p>
    <w:p w:rsidR="00460C51" w:rsidRDefault="00460C51">
      <w:r>
        <w:t>3.1.14. Болезни кожи и подкожной клетчатки.</w:t>
      </w:r>
    </w:p>
    <w:p w:rsidR="00460C51" w:rsidRDefault="00460C51">
      <w:r>
        <w:t>3.1.15. Болезни костно-мышечной системы и соединительной ткани.</w:t>
      </w:r>
    </w:p>
    <w:p w:rsidR="00460C51" w:rsidRDefault="00460C51">
      <w:r>
        <w:t>3.1.16. Травмы, отравления и некоторые другие последствия воздействия внешних причин.</w:t>
      </w:r>
    </w:p>
    <w:p w:rsidR="00460C51" w:rsidRDefault="00460C51">
      <w:r>
        <w:t>3.1.17. Врожденные аномалии (пороки развития).</w:t>
      </w:r>
    </w:p>
    <w:p w:rsidR="00460C51" w:rsidRDefault="00460C51">
      <w:r>
        <w:t>3.1.18. Деформации и хромосомные нарушения.</w:t>
      </w:r>
    </w:p>
    <w:p w:rsidR="00460C51" w:rsidRDefault="00460C51">
      <w:r>
        <w:t>3.1.19. Беременность, роды, послеродовой период и аборты.</w:t>
      </w:r>
    </w:p>
    <w:p w:rsidR="00460C51" w:rsidRDefault="00460C51">
      <w:r>
        <w:t>3.1.20. Отдельные состояния, возникающие у детей в перинатальный период.</w:t>
      </w:r>
    </w:p>
    <w:p w:rsidR="00460C51" w:rsidRDefault="00460C51">
      <w:r>
        <w:t>3.1.21. Психические расстройства и расстройства поведения.</w:t>
      </w:r>
    </w:p>
    <w:p w:rsidR="00460C51" w:rsidRDefault="00460C51">
      <w:r>
        <w:t>3.1.22. Симптомы, признаки и отклонения от нормы, не отнесенные к заболеваниям и состояниям.</w:t>
      </w:r>
    </w:p>
    <w:p w:rsidR="00460C51" w:rsidRDefault="00460C51">
      <w:bookmarkStart w:id="47" w:name="sub_302"/>
      <w:r>
        <w:t>3.2. Гражданин имеет право не реже одного раза в год на бесплатный профилактический медицинский осмотр, в том числе в рамках диспансеризации.</w:t>
      </w:r>
    </w:p>
    <w:p w:rsidR="00460C51" w:rsidRDefault="00460C51">
      <w:bookmarkStart w:id="48" w:name="sub_303"/>
      <w:bookmarkEnd w:id="47"/>
      <w:r>
        <w:t>3.3. Отдельным категориям граждан:</w:t>
      </w:r>
    </w:p>
    <w:bookmarkEnd w:id="48"/>
    <w:p w:rsidR="00460C51" w:rsidRDefault="00460C51">
      <w:r>
        <w:t>3.3.1. Из числа отдельных категорий граждан, организация лекарственного обеспечения которых предусмотрена законодательством Российской Федерации, осуществляется обеспечение лекарственными препаратами, медицинскими изделиями, а также специализированными продуктами лечебного питания для детей-инвалидов в порядке, предусмотренном законодательством Российской Федерации.</w:t>
      </w:r>
    </w:p>
    <w:p w:rsidR="00460C51" w:rsidRDefault="00460C51">
      <w:r>
        <w:t>3.3.2. По группам населения и категориям заболеваний, организация лекарственного обеспечения которых предусмотрена правовыми актами города Москвы, осуществляется обеспечение лекарственными препаратами и изделиями медицинского назначения в порядке, предусмотренном правовыми актами города Москвы.</w:t>
      </w:r>
    </w:p>
    <w:p w:rsidR="00460C51" w:rsidRDefault="00460C51">
      <w:r>
        <w:t>3.3.3. Из числа жителей города Москвы, страдающих отдельными заболеваниями, состоящих на диспансерном наблюдении в связи с отдельными заболеваниями, осуществляется обеспечение лекарственными препаратами на условиях и в порядках, предусмотренных правовыми актами города Москвы.</w:t>
      </w:r>
    </w:p>
    <w:p w:rsidR="00460C51" w:rsidRDefault="00460C51">
      <w:r>
        <w:t>3.3.4. Из числа жителей города Москвы, имеющих ограничения жизнедеятельности, осуществляется обеспечение техническими средствами реабилитации медицинского назначения и медицинскими изделиями по перечню, на условиях и в порядке, предусмотренных правовыми актами города Москвы.</w:t>
      </w:r>
    </w:p>
    <w:p w:rsidR="00460C51" w:rsidRDefault="00460C51">
      <w:r>
        <w:t xml:space="preserve">3.3.5. Из числа взрослого населения (лиц, достигших возраста 18 лет и старше), в том числе работающих и неработающих граждан, обучающихся по очной форме обучения в образовательных </w:t>
      </w:r>
      <w:r>
        <w:lastRenderedPageBreak/>
        <w:t>организациях, проводятся диспансеризация и профилактические медицинские осмотры в соответствии с порядками,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условий и сроков диспансеризации населения для отдельных категорий граждан, профилактических медицинских осмотров, предусмотренных приложением 8 к Территориальной программе.</w:t>
      </w:r>
    </w:p>
    <w:p w:rsidR="00460C51" w:rsidRDefault="00460C51">
      <w:r>
        <w:t>3.3.6. Из числа граждан, застрахованных по обязательному медицинскому страхованию в городе Москве, переболевших новой коронавирусной инфекцией (COVID-19), включая случаи заболеваний, в отношении которых отсутствуют сведения о перенесенной новой коронавирусной инфекции (COVID-19), подтвержденные методом полимеразной цепной реакции, в течение года после заболевания новой коронавирусной инфекцией (COVID-19) проводится в соответствии с приложением 8 к Территориальной программе углубленная диспансеризация, включающая диагностические исследования и иные медицинские вмешательства, направленные на раннее выявление осложнений после перенесенной новой коронавирусной инфекции (COVID-19) (далее - углубленная диспансеризация).</w:t>
      </w:r>
    </w:p>
    <w:p w:rsidR="00460C51" w:rsidRDefault="00460C51">
      <w:r>
        <w:t>3.3.7. Из числа несовершеннолетних, включая пребывающих в стационарных учреждениях (в том числе в организациях для детей-сирот и детей, оставшихся без попечения родителей, организациях социального обслуживания)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том числе приемную или патронатную семью, проводятся диспансеризация и профилактические медицинские осмотры в соответствии с порядками,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условий и сроков диспансеризации населения для отдельных категорий граждан, профилактических медицинских осмотров, предусмотренных приложением 8 к Территориальной программе.</w:t>
      </w:r>
    </w:p>
    <w:p w:rsidR="00460C51" w:rsidRDefault="00460C51">
      <w:r>
        <w:t>3.3.8. Из числа несовершеннолетних проводятся медицинские осмотры, в том числе профилактические медицинские осмотры, в связи с занятиями физической культурой и спортом, оздоровительными мероприятиями, а также при поступлении в образовательные организации и в период обучения и воспитания в них.</w:t>
      </w:r>
    </w:p>
    <w:p w:rsidR="00460C51" w:rsidRDefault="00460C51">
      <w:r>
        <w:t>3.3.9. Из числа новорожденных детей проводится неонатальный скрининг на 36 наследственных и врожденных заболеваний, предусмотренных приложением 7 к Территориальной программе, а новорожденным детям и детям первого года жизни - аудиологический скрининг.</w:t>
      </w:r>
    </w:p>
    <w:p w:rsidR="00460C51" w:rsidRDefault="00460C51">
      <w:r>
        <w:t>3.3.10. Из числа беременных женщин, застрахованных по обязательному медицинскому страхованию, проводится пренатальная (дородовая) диагностика нарушений развития ребенка, включающая преимплантационное генетическое тестирование эмбрионов.</w:t>
      </w:r>
    </w:p>
    <w:p w:rsidR="00460C51" w:rsidRDefault="00460C51">
      <w:r>
        <w:t>3.3.11. Из числа беременных женщин, обратившихся в медицинские организации, оказывающие первичную медико-санитарную помощь по профилю "акушерство и гинекология", предоставляется право на получение правовой, психологической и медико-социальной помощи за счет средств "родового сертификата", в том числе для профилактики прерывания беременности, в порядке, установленном Правительством Российской Федерации.</w:t>
      </w:r>
    </w:p>
    <w:p w:rsidR="00460C51" w:rsidRDefault="00460C51">
      <w:r>
        <w:t>Департамент здравоохранения города Москвы в порядке, утверждаемом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оценивает эффективность такой помощи.</w:t>
      </w:r>
    </w:p>
    <w:p w:rsidR="00460C51" w:rsidRDefault="00460C51">
      <w:r>
        <w:t xml:space="preserve">3.3.12. Из числа застрахованных по обязательному медицинскому страхованию граждан, достигших репродуктивного возраста, организуется проведение диспансеризации граждан </w:t>
      </w:r>
      <w:r>
        <w:lastRenderedPageBreak/>
        <w:t>репродуктивного возраста по оценке репродуктивного здоровья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60C51" w:rsidRDefault="00460C51">
      <w:r>
        <w:t>3.3.13. Из числа отдельных категорий граждан, определенных правовыми актами города Москвы, оказываются бесплатно медицинские услуги по зубопротезированию, глазному протезированию и слухопротезированию.</w:t>
      </w:r>
    </w:p>
    <w:p w:rsidR="00460C51" w:rsidRDefault="00460C51">
      <w:r>
        <w:t>3.3.14. Из числа отдельных категорий граждан, определенных законодательством Российской Федерации, в том числе лицам, находящимся в стационарных организациях социального обслуживания, осуществляется зубное протезирование.</w:t>
      </w:r>
    </w:p>
    <w:p w:rsidR="00460C51" w:rsidRDefault="00460C51">
      <w:r>
        <w:t>3.3.15. Из числа граждан, страдающих социально значимыми заболеваниями, заболеваниями, представляющими опасность для окружающих, граждан, страдающих хроническими заболеваниями, функциональными расстройствами, иными состояниями, граждан, имеющих высокий риск развития осложнений хронических неинфекционных заболеваний, проводится диспансерное наблюдение (включая дистанционное наблюдение граждан).</w:t>
      </w:r>
    </w:p>
    <w:p w:rsidR="00460C51" w:rsidRDefault="00460C51">
      <w:r>
        <w:t>3.3.16. Из числа застрахованных по обязательному медицинскому страхованию в городе Москве граждан, инфицированных вирусом гепатита C, осуществляется оказание медицинской помощи в амбулаторных условиях, условиях дневного стационара и стационарных условиях в медицинских организациях, участвующих в реализации Территориальной программы ОМС, включая их лекарственное обеспечение в соответствии с клиническими рекомендациями и критериями оказания медицинской помощи больным с гепатитом C (за исключением случаев обеспечения лекарственными препаратами лиц, инфицированных вирусом иммунодефицита человека, в том числе в сочетании с вирусом гепатита C, централизованно закупаемыми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обеспечения лекарственными препаратами лиц, инфицированных вирусом гепатита C, централизованно закупаемыми за счет средств бюджета города Москвы).</w:t>
      </w:r>
    </w:p>
    <w:p w:rsidR="00460C51" w:rsidRDefault="00460C51">
      <w:r>
        <w:t>3.3.17. Из числа жителей города Москвы в возрасте старше 18 лет, которые полностью утратили способность к самостоятельному передвижению и (или) самообслуживанию либо имеют ограничения способности к самостоятельному передвижению и (или) самообслуживанию, обусловленные заболеваниями, последствиями травм или дефектами, осуществляется оказание медицинской помощи на дому врачами и средним медицинским персоналом отделений медицинской помощи населению на дому, оказывающими первичную медико-санитарную помощь пациентам в возрасте старше 18 лет, которые полностью утратили способность к самостоятельному передвижению и (или) самообслуживанию либо имеют ограничения способности к самостоятельному передвижению и (или) самообслуживанию, обусловленные заболеваниями, последствиями травм или дефектами.</w:t>
      </w:r>
    </w:p>
    <w:p w:rsidR="00460C51" w:rsidRDefault="00460C51">
      <w:r>
        <w:t>3.3.18. Из числа граждан в возрасте до 21 года, страдающих отдельными онкологическими заболеваниями, в целях продолжения лечения, начатого в возрасте до 18 лет, оказание первичной специализированной медико-санитарной помощи, специализированной, в том числе высокотехнологичной, медицинской помощи может осуществляться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60C51" w:rsidRDefault="00460C51">
      <w:r>
        <w:t>3.3.19. Из числа доноров, давших письменное информированное добровольное согласие на изъятие своих органов и (или) тканей для трансплантации, проводятся мероприятия по медицинскому обследованию, лечению и медицинской реабилитации.</w:t>
      </w:r>
    </w:p>
    <w:p w:rsidR="00460C51" w:rsidRDefault="00460C51"/>
    <w:p w:rsidR="00460C51" w:rsidRDefault="00460C51">
      <w:pPr>
        <w:pStyle w:val="1"/>
      </w:pPr>
      <w:bookmarkStart w:id="49" w:name="sub_400"/>
      <w:r>
        <w:t>4. Территориальная программа ОМС</w:t>
      </w:r>
    </w:p>
    <w:bookmarkEnd w:id="49"/>
    <w:p w:rsidR="00460C51" w:rsidRDefault="00460C51"/>
    <w:p w:rsidR="00460C51" w:rsidRDefault="00460C51">
      <w:bookmarkStart w:id="50" w:name="sub_401"/>
      <w:r>
        <w:t>4.1. Развитие системы обязательного медицинского страхования в городе Москве осуществляется Московским городским фондом обязательного медицинского страхования в рамках реализации законодательства Российской Федерации об обязательном медицинском страховании, предусматривающего реализацию комплекса мер, направленных на повышение социально-экономической эффективности системы обязательного медицинского страхования, обеспечение целевого и рационального использования средств обязательного медицинского страхования, модернизацию, развитие и обеспечение бесперебойного функционирования информационной системы обязательного медицинского страхования за счет использования современных информационных технологий, аппаратных, программных и телекоммуникационных средств путем обеспечения персонифицированного учета сведений об оказанной медицинской помощи и защиты персональных данных.</w:t>
      </w:r>
    </w:p>
    <w:p w:rsidR="00460C51" w:rsidRDefault="00460C51">
      <w:bookmarkStart w:id="51" w:name="sub_402"/>
      <w:bookmarkEnd w:id="50"/>
      <w:r>
        <w:t>4.2. В целях создания организационных мер, направленных на обеспечение при наступлении страхового случая гарантий бесплатного оказания гражданам медицинской помощи за счет средств обязательного медицинского страхования, включая своевременность оказания указанной медицинской помощи, в городе Москве:</w:t>
      </w:r>
    </w:p>
    <w:bookmarkEnd w:id="51"/>
    <w:p w:rsidR="00460C51" w:rsidRDefault="00460C51">
      <w:r>
        <w:t>4.2.1. Прием соответствующих заявлений на бумажном носителе и выдача по таким заявлениям на бумажном носителе информации о личности лица, застрахованного по обязательному медицинскому страхованию и номере полиса обязательного медицинского страхования в виде штрихового кода (графической информации в кодированном виде) лицу, застрахованному по обязательному медицинскому страхованию, помимо страховых медицинских организаций, осуществляющих деятельность в сфере обязательного медицинского страхования в городе Москве, осуществляется также Государственным бюджетным учреждением города Москвы "Многофункциональные центры предоставления государственных услуг города Москвы" на основании соответствующего соглашения между указанным учреждением и Московским городским фондом обязательного медицинского страхования и с учетом заключенных этим учреждением договоров со страховыми медицинскими организациями, осуществляющими деятельность в сфере обязательного медицинского страхования в городе Москве.</w:t>
      </w:r>
    </w:p>
    <w:p w:rsidR="00460C51" w:rsidRDefault="00460C51">
      <w:r>
        <w:t>4.2.2. Подача соответствующих заявлений в электронной форме возможна с использованием подсистемы "личный кабинет" государственной информационной системы "Портал государственных и муниципальных услуг (функций) города Москвы" или через личный кабинет лица, застрахованного по обязательному медицинскому страхованию, на официальном сайте Московского городского фонда обязательного медицинского страхования с последующим оформлением по таким заявлениям полисов обязательного медицинского страхования в виде штрихового кода (графической информации в кодированном виде) и выдачей на бумажном носителе информации о личности лица, застрахованного по обязательному медицинскому страхованию и номере полиса обязательного медицинского страхования в виде штрихового кода (графической информации в кодированном виде) лицу, застрахованному по обязательному медицинскому страхованию, Государственным бюджетным учреждением города Москвы "Многофункциональные центры предоставления государственных услуг города Москвы" на основании соглашения, указанного в пункте 4.2.1 Территориальной программы, либо страховой медицинской организацией в зависимости от места получения полиса обязательного медицинского страхования, выбранного лицом, застрахованным по обязательному медицинскому страхованию, при подаче соответствующего заявления.</w:t>
      </w:r>
    </w:p>
    <w:p w:rsidR="00460C51" w:rsidRDefault="00460C51">
      <w:bookmarkStart w:id="52" w:name="sub_403"/>
      <w:r>
        <w:t>4.3. Территориальная программа ОМС как составная часть Территориальной программы создает единый механизм реализации гражданами из числа лиц, застрахованных по обязательному медицинскому страхованию (далее также - застрахованные лица по ОМС), прав на получение бесплатной медицинской помощи за счет средств обязательного медицинского страхования.</w:t>
      </w:r>
    </w:p>
    <w:p w:rsidR="00460C51" w:rsidRDefault="00460C51">
      <w:bookmarkStart w:id="53" w:name="sub_404"/>
      <w:bookmarkEnd w:id="52"/>
      <w:r>
        <w:t xml:space="preserve">4.4. Целью реализации Территориальной программы ОМС является обеспечение в рамках базовой программы обязательного медицинского страхования застрахованных лиц по ОМС </w:t>
      </w:r>
      <w:r>
        <w:lastRenderedPageBreak/>
        <w:t>бесплатной медицинской помощью гарантированного объема и надлежащего качества в медицинских организациях, включенных в Реестр медицинских организаций, осуществляющих деятельность в сфере обязательного медицинского страхования, и заключивших трехсторонний договор на оказание и оплату медицинской помощи по обязательному медицинскому страхованию с Московским городским фондом обязательного медицинского страхования и страховыми медицинскими организациями, осуществляющими деятельность на территории города Москвы.</w:t>
      </w:r>
    </w:p>
    <w:p w:rsidR="00460C51" w:rsidRDefault="00460C51">
      <w:bookmarkStart w:id="54" w:name="sub_405"/>
      <w:bookmarkEnd w:id="53"/>
      <w:r>
        <w:t>4.5. В рамках Территориальной программы ОМС застрахованным лицам по ОМС:</w:t>
      </w:r>
    </w:p>
    <w:bookmarkEnd w:id="54"/>
    <w:p w:rsidR="00460C51" w:rsidRDefault="00460C51">
      <w:r>
        <w:t>4.5.1. Оказывается в медицинских организациях, участвующих в реализации Территориальной программы ОМС, первичная медико-санитарная помощь, включая профилактическую помощь, скорая, в том числе скорая специализированная, медицинская помощь и медицинская эвакуация (за исключением санитарно-авиационной эвакуации), специализированная, в том числе высокотехнологичная, медицинская помощь, виды которой включены в раздел I приложения 11 к Территориальной программе, при заболеваниях и состояниях, указанных в разделе 3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460C51" w:rsidRDefault="00460C51">
      <w:r>
        <w:t>4.5.2. Осуществляются профилактические мероприятия, включая диспансеризацию, диспансерное наблюдение при заболеваниях и состояниях, указанных в разделе 3 Территориальной программы (включая дистанционное наблюдение граждан)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профилактические медицинские осмотры отдельных категорий граждан, указанных в разделе 3 Территориальной программы, а также мероприятия по медицинской реабилитации, осуществляемой в медицинских организациях в амбулаторных и стационарных условиях и в условиях дневного стационара (при невозможности проведения медицинской реабилитации в медицинской организации мероприятия по медицинской реабилитации осуществляются вне медицинской организации - на дому или выездными медицинскими бригадами), мероприятия по проведению заместительной почечной терапии, мероприятия по применению вспомогательных репродуктивных технологий (в том числе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460C51" w:rsidRDefault="00460C51">
      <w:r>
        <w:t>4.5.3. Проводятся профилактические медицинские осмотры (обследования) несовершеннолетних в целях получения разрешений для занятий физической культурой и спортом, в том числе оздоровительных мероприятий, оформляемых в виде справок об отсутствии (наличии) медицинских противопоказаний для таких занятий, а также при поступлении в образовательные организации и в период обучения и воспитания в них.</w:t>
      </w:r>
    </w:p>
    <w:p w:rsidR="00460C51" w:rsidRDefault="00460C51">
      <w:r>
        <w:t>4.5.4. Осуществляется оформление и выдача справок об отсутствии (наличии) медицинских противопоказаний для занятий физической культурой, в том числе оздоровительных мероприятий, отдельным категориям граждан, указанным в разделе 3 Территориальной программы, по результатам проведения диспансеризации и профилактических медицинских осмотров.</w:t>
      </w:r>
    </w:p>
    <w:p w:rsidR="00460C51" w:rsidRDefault="00460C51">
      <w:r>
        <w:t>4.5.5. Организуется проведение диспансеризации граждан репродуктивного возраста по оценке репродуктивного здоровья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60C51" w:rsidRDefault="00460C51">
      <w:r>
        <w:t>4.5.6. Проводится консультирование медицинским психологом женщин в период беременности, родов и послеродовой период по направлению лечащего врача.</w:t>
      </w:r>
    </w:p>
    <w:p w:rsidR="00460C51" w:rsidRDefault="00460C51">
      <w:r>
        <w:t>4.5.7. Проводится аудиологический скрининг новорожденным детям и детям первого года жизни.</w:t>
      </w:r>
    </w:p>
    <w:p w:rsidR="00460C51" w:rsidRDefault="00460C51">
      <w:r>
        <w:t xml:space="preserve">4.5.8. Проводится беременным женщинам в медицинских организациях, указанных в </w:t>
      </w:r>
      <w:r>
        <w:lastRenderedPageBreak/>
        <w:t>разделе 2 приложения 13 к Территориальной программе, пренатальная (дородовая) диагностика нарушений развития ребенка, включающая преимплантационное генетическое тестирование эмбрионов, не установленная базовой программой обязательного медицинского страхования, по перечню услуг такой диагностики, утвержденному тарифным соглашением на оплату медицинской помощи, оказываемой по Территориальной программе ОМС.</w:t>
      </w:r>
    </w:p>
    <w:p w:rsidR="00460C51" w:rsidRDefault="00460C51">
      <w:bookmarkStart w:id="55" w:name="sub_406"/>
      <w:r>
        <w:t>4.6. В случае выявления у граждан из числа лиц, застрахованных по ОМС, в течение одного года после прохождения диспансеризации заболевания, которое могло быть выявлено в рамках проведения диспансеризации, страховая медицинская организация, осуществляющая деятельность в сфере обязательного медицинского страхования в городе Москве, проводит в отношении диспансеризации, в рамках проведения которой не было выявлено заболевание, медико-экономическую экспертизу, а при необходимости - экспертизу качества медицинской помощи в порядке, утвержденном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направлением результатов указанных экспертиз в федеральный орган исполнительной власти, осуществляющий функции по контролю и надзору в сфере здравоохранения, для рассмотрения и принятия мер реагирования в соответствии с законодательством Российской Федерации.</w:t>
      </w:r>
    </w:p>
    <w:p w:rsidR="00460C51" w:rsidRDefault="00460C51">
      <w:bookmarkStart w:id="56" w:name="sub_407"/>
      <w:bookmarkEnd w:id="55"/>
      <w:r>
        <w:t>4.7. В рамках Территориальной программы ОМС проводятся патолого-анатомические вскрытия (посмертные патолого-анатомические исследования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по ОМС при получении им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460C51" w:rsidRDefault="00460C51">
      <w:bookmarkStart w:id="57" w:name="sub_408"/>
      <w:bookmarkEnd w:id="56"/>
      <w:r>
        <w:t>4.8. В рамках Территориальной программы ОМС осуществляется по медицинским показаниям лечение бесплодия с применением вспомогательных репродуктивных технологий, в том числе экстракорпорального оплодотворения, а также проведение заместительной почечной терапии лицам, застрахованным по обязательному медицинскому страхованию в других субъектах Российской Федерации, по направлениям лечащего врача либо соответствующих комиссий, созданных органами исполнительной власти в сфере здравоохранения субъектов Российской Федерации, или обращениям (ходатайствам) органов исполнительной власти с последующими расчетами между Московским городским фондом обязательного медицинского страхования и территориальными фондами обязательного медицинского страхования субъектов Российской Федерации, в которых указанным лицам выданы полисы обязательного медицинского страхования.</w:t>
      </w:r>
    </w:p>
    <w:p w:rsidR="00460C51" w:rsidRDefault="00460C51">
      <w:bookmarkStart w:id="58" w:name="sub_409"/>
      <w:bookmarkEnd w:id="57"/>
      <w:r>
        <w:t>4.9. В рамках Территориальной программы ОМС лицам, застрахованным по обязательному медицинскому страхованию в городе Москве:</w:t>
      </w:r>
    </w:p>
    <w:bookmarkEnd w:id="58"/>
    <w:p w:rsidR="00460C51" w:rsidRDefault="00460C51">
      <w:r>
        <w:t>4.9.1. Оказывается при злокачественных новообразованиях высокотехнологичная медицинская помощь в дополнение к базовой программе обязательного медицинского страхования (приложение 12 к Территориальной программе) в медицинских организациях, указанных в разделе 1 приложения 13 к Территориальной программе.</w:t>
      </w:r>
    </w:p>
    <w:p w:rsidR="00460C51" w:rsidRDefault="00460C51">
      <w:r>
        <w:t>4.9.2. Осуществляется в условиях дневного стационара и стационарных условиях лечение онкологических заболеваний, преобладающих в структуре заболеваемости в городе Москве, с обеспечением лекарственными препаратами, предусмотренными схемой лечения, определенной в соответствии с клинической рекомендацией (медицинской методологией) лечения онкологического заболевания.</w:t>
      </w:r>
    </w:p>
    <w:p w:rsidR="00460C51" w:rsidRDefault="00460C51">
      <w:r>
        <w:t xml:space="preserve">4.9.3. Проводится с привлечением медицинских организаций государственной системы здравоохранения города Москвы, оказывающих первичную медико-санитарную помощь, в рамках базовой программы обязательного медицинского страхования диспансеризация лиц, находящихся в </w:t>
      </w:r>
      <w:r>
        <w:lastRenderedPageBreak/>
        <w:t>стационарных организациях социального обслуживания, а при наличии хронических заболеваний осуществляется диспансерное наблюдение указанных лиц.</w:t>
      </w:r>
    </w:p>
    <w:p w:rsidR="00460C51" w:rsidRDefault="00460C51">
      <w:r>
        <w:t>4.9.4. Осуществляется госпитализация лиц, находящихся в стационарных организациях социального обслуживания, в медицинские организации государственной системы здравоохранения города Москвы, оказывающие специализированную медицинскую помощь в стационарных условиях, в целях оказания специализированной, в том числе высокотехнологичной, медицинской помощи в случае выявления у таких лиц в рамках проведения диспансеризации или при осуществлении диспансерного наблюдения заболеваний и состояний, являющихся показаниями к оказанию специализированной, в том числе высокотехнологичной, медицинской помощи в стационарных условиях.</w:t>
      </w:r>
    </w:p>
    <w:p w:rsidR="00460C51" w:rsidRDefault="00460C51">
      <w:r>
        <w:t>4.9.5. Проводится углубленная диспансеризация гражданам, переболевшим новой коронавирусной инфекцией (COVlD-19), включая случаи заболеваний, когда отсутствует подтверждение перенесенной коронавирусной инфекции (COVlD-19) методом полимеразной цепной реакции, в течение года после перенесенного заболевания новой коронавирусной инфекцией (COVID-19).</w:t>
      </w:r>
    </w:p>
    <w:p w:rsidR="00460C51" w:rsidRDefault="00460C51">
      <w:r>
        <w:t>4.9.6. Осуществляется лечение бесплодия с применением вспомогательных репродуктивных технологий, в том числе экстракорпорального оплодотворения, по направлениям лечащих врачей медицинских организаций государственной системы здравоохранения города Москвы, оказывающих первичную специализированную медико-санитарную помощь по профилю "акушерство и гинекология" (женских консультаций, центров женского здоровья), в пределах объемов медицинской помощи, установленных Комиссией по разработке территориальной программы обязательного медицинского страхования города Москвы.</w:t>
      </w:r>
    </w:p>
    <w:p w:rsidR="00460C51" w:rsidRDefault="00460C51">
      <w:r>
        <w:t xml:space="preserve">4.9.7. Проводится заместительная почечная терапия по направлению формы,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выданному лечащим врачом медицинской организации, выбранной застрахованным лицом в соответствии с </w:t>
      </w:r>
      <w:hyperlink r:id="rId13" w:history="1">
        <w:r>
          <w:rPr>
            <w:rStyle w:val="a4"/>
            <w:rFonts w:cs="Times New Roman CYR"/>
          </w:rPr>
          <w:t>частью 2 статьи 21</w:t>
        </w:r>
      </w:hyperlink>
      <w:r>
        <w:t xml:space="preserve"> Федерального закона от 21 ноября 2011 г. N 323-ФЗ "Об основах охраны здоровья граждан в Российской Федерации", на основании заключения Московского городского научно-практического центра нефрологии и патологии трансплантированной почки в пределах объемов медицинской помощи, установленных Комиссией по разработке территориальной программы обязательного медицинского страхования города Москвы.</w:t>
      </w:r>
    </w:p>
    <w:p w:rsidR="00460C51" w:rsidRDefault="00460C51">
      <w:r>
        <w:t>4.9.8. Оказывается в медицинских организациях, участвующих в реализации Территориальной программы ОМС, медицинская помощь лицам, инфицированным вирусом гепатита C, в амбулаторных условиях, условиях дневного стационара и стационарных условиях, включая их лекарственное обеспечение (за исключением случаев обеспечения лекарственными препаратами лиц, инфицированных вирусом иммунодефицита человека, в том числе в сочетании с вирусом гепатита C, централизованно закупаемыми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обеспечения лекарственными препаратами лиц, инфицированных вирусом гепатита C, централизованно закупаемыми за счет средств бюджета города Москвы) в соответствии с клиническими рекомендациями и критериями оказания медицинской помощи больным с гепатитом C.</w:t>
      </w:r>
    </w:p>
    <w:p w:rsidR="00460C51" w:rsidRDefault="00460C51">
      <w:bookmarkStart w:id="59" w:name="sub_410"/>
      <w:r>
        <w:t xml:space="preserve">4.10. Порядок формирования и структура тарифа на оплату медицинской помощи по обязательному медицинскому страхованию (далее - тарифы на оплату медицинской помощи) устанавливаются в соответствии с </w:t>
      </w:r>
      <w:hyperlink r:id="rId14" w:history="1">
        <w:r>
          <w:rPr>
            <w:rStyle w:val="a4"/>
            <w:rFonts w:cs="Times New Roman CYR"/>
          </w:rPr>
          <w:t>Федеральным законом</w:t>
        </w:r>
      </w:hyperlink>
      <w:r>
        <w:t xml:space="preserve"> от 29 ноября 2010 г. N 326-ФЗ "Об обязательном медицинском страховании в Российской Федерации".</w:t>
      </w:r>
    </w:p>
    <w:p w:rsidR="00460C51" w:rsidRDefault="00460C51">
      <w:bookmarkStart w:id="60" w:name="sub_411"/>
      <w:bookmarkEnd w:id="59"/>
      <w:r>
        <w:t xml:space="preserve">4.11. Структура тарифа на оплату медицинской помощи, оказываемой в рамках Территориальной программы ОМС, включает в себя расходы на заработную плату, начисления на оплату труда, прочие выплаты, приобретение лекарственных средств, расходных материалов, </w:t>
      </w:r>
      <w:r>
        <w:lastRenderedPageBreak/>
        <w:t>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медицинских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четырехсот тысяч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одного миллиона рублей при отсутствии у медицинской организации не погашенной в течение трех месяцев кредиторской задолженности за счет средств обязательного медицинского страхования.</w:t>
      </w:r>
    </w:p>
    <w:p w:rsidR="00460C51" w:rsidRDefault="00460C51">
      <w:bookmarkStart w:id="61" w:name="sub_412"/>
      <w:bookmarkEnd w:id="60"/>
      <w:r>
        <w:t>4.12. После завершения участия медицинской организации в реализации Территориальной программы ОМС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в рамках базовой программы обязательного медицинского страхования допускается использование медицинской организацией остатков средств обязательного медицинского страхования, полученных за оказанную медицинскую помощь, при соблюдении условий, предусмотренных пунктом 4.13 Территориальной программы, по следующим направлениям расходования:</w:t>
      </w:r>
    </w:p>
    <w:bookmarkEnd w:id="61"/>
    <w:p w:rsidR="00460C51" w:rsidRDefault="00460C51">
      <w:r>
        <w:t>4.12.1. На приобретение медицинского оборудования и (или) запасных частей к нему стоимостью свыше одного миллиона рублей, оборудования, не относящегося к медицинскому оборудованию, и (или) запасных частей к нему, производственного и хозяйственного инвентаря стоимостью свыше четырехсот тысяч рублей.</w:t>
      </w:r>
    </w:p>
    <w:p w:rsidR="00460C51" w:rsidRDefault="00460C51">
      <w:r>
        <w:t xml:space="preserve">4.12.2. На арендную плату за предоставление оборудования в целях оказания медицинской помощи, в том числе на уплату лизинговых платежей по договорам финансовой аренды (лизинга), предусматривающих переход права собственности такого оборудования лизингополучателю, а также выкуп предмета лизинга в соответствии со </w:t>
      </w:r>
      <w:hyperlink r:id="rId15" w:history="1">
        <w:r>
          <w:rPr>
            <w:rStyle w:val="a4"/>
            <w:rFonts w:cs="Times New Roman CYR"/>
          </w:rPr>
          <w:t>статьей 624</w:t>
        </w:r>
      </w:hyperlink>
      <w:r>
        <w:t xml:space="preserve"> Гражданского кодекса Российской Федерации с размером выкупного платежа свыше одного миллиона рублей в год за один предмет лизинга.</w:t>
      </w:r>
    </w:p>
    <w:p w:rsidR="00460C51" w:rsidRDefault="00460C51">
      <w:r>
        <w:t>4.12.3. На приобретение серверного оборудования, предназначенного для работы медицинских информационных систем, получения, сбора, хранения и отображения широкого спектра медицинских изображений в электронной форме, видеоданных (неспециализированных) и для распределения данных в рамках одной медицинской организации или между ними для анализа, организации, отчета и совместного использования данных, стоимостью свыше четырехсот тысяч рублей.</w:t>
      </w:r>
    </w:p>
    <w:p w:rsidR="00460C51" w:rsidRDefault="00460C51">
      <w:bookmarkStart w:id="62" w:name="sub_413"/>
      <w:r>
        <w:t>4.13. Условиями расходования медицинскими организациями остатков средств обязательного медицинского страхования, полученных за оказанную медицинскую помощь, являются:</w:t>
      </w:r>
    </w:p>
    <w:bookmarkEnd w:id="62"/>
    <w:p w:rsidR="00460C51" w:rsidRDefault="00460C51">
      <w:r>
        <w:t>4.13.1. Отсутствие у медицинской организации просроченной кредиторской задолженности, в том числе по оплате труда, начислениям на выплаты по оплате труда на дату заключения соответствующего договора на приобретение оборудования и (или) запасных частей к нему либо договора аренды, в том числе договора финансовой аренды (лизинга), по направлениям, предусмотренным пунктом 4.12 Территориальной программы.</w:t>
      </w:r>
    </w:p>
    <w:p w:rsidR="00460C51" w:rsidRDefault="00460C51">
      <w:r>
        <w:t>4.13.2. Наличие комиссионного решения медицинской организации, оформленного протоколом:</w:t>
      </w:r>
    </w:p>
    <w:p w:rsidR="00460C51" w:rsidRDefault="00460C51">
      <w:r>
        <w:lastRenderedPageBreak/>
        <w:t>4.13.2.1. О потребности медицинской организации в приобретаемом (арендуемом) оборудовании, указанном в пунктах 4.12.1 и 4.12.2 Территориальной программы,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порядками организации медицинской реабилитации либо правилами проведения лабораторных, инструментальных, патолого-анатомических и иных видов диагностических исследований,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60C51" w:rsidRDefault="00460C51">
      <w:r>
        <w:t>4.13.2.2. О соответствии назначения приобретаемого (арендуемого) оборудования, указанного в пунктах 4.12.1 и 4.12.2 Территориальной программы, целям оказания медицинской помощи по формам, видам и профилям медицинской помощи, оказываемой медицинской организацией в рамках Территориальной программы ОМС.</w:t>
      </w:r>
    </w:p>
    <w:p w:rsidR="00460C51" w:rsidRDefault="00460C51">
      <w:r>
        <w:t>4.13.2.3. О потребности медицинской организации в приобретаемом серверном оборудовании в случае принятия решения о расходовании средств по направлению, указанному в пункте 4.12.3 Территориальной программы.</w:t>
      </w:r>
    </w:p>
    <w:p w:rsidR="00460C51" w:rsidRDefault="00460C51">
      <w:bookmarkStart w:id="63" w:name="sub_414"/>
      <w:r>
        <w:t>4.14. Размер расходования средств по направлениям, указанным в пункте 4.12 Территориальной программы, определяется учредителем медицинской организации.</w:t>
      </w:r>
    </w:p>
    <w:p w:rsidR="00460C51" w:rsidRDefault="00460C51">
      <w:bookmarkStart w:id="64" w:name="sub_415"/>
      <w:bookmarkEnd w:id="63"/>
      <w:r>
        <w:t xml:space="preserve">4.15. Тарифы на оплату медицинской помощи устанавливаются Тарифным соглашением на оплату медицинской помощи, оказываемой по Территориальной программе ОМС (далее - Тарифное соглашение), между Департаментом здравоохранения города Москвы, Московским городским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16" w:history="1">
        <w:r>
          <w:rPr>
            <w:rStyle w:val="a4"/>
            <w:rFonts w:cs="Times New Roman CYR"/>
          </w:rPr>
          <w:t>статьей 76</w:t>
        </w:r>
      </w:hyperlink>
      <w:r>
        <w:t xml:space="preserve"> Федерального закона от 21 ноября 2011 г. N 323-ФЗ "Об основах охраны здоровья граждан Российской Федерации", Профессиональным союзом медицинских работников города Москвы, представители которых включены в состав Комиссии по разработке территориальной программы обязательного медицинского страхования города Москвы.</w:t>
      </w:r>
    </w:p>
    <w:p w:rsidR="00460C51" w:rsidRDefault="00460C51">
      <w:bookmarkStart w:id="65" w:name="sub_416"/>
      <w:bookmarkEnd w:id="64"/>
      <w:r>
        <w:t>4.16. Тарифы на оплату медицинской помощи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bookmarkEnd w:id="65"/>
    <w:p w:rsidR="00460C51" w:rsidRDefault="00460C51">
      <w:r>
        <w:t>4.16.1. Врачам-терапевтам участковым, врачам-педиатрам участковым, врачам общей практики (семейным врачам), врачам отделений медицинской помощи населению на дому, медицинским сестрам медицинского поста, медицинским сестрам участковым врачей-терапевтов участковых, врачей-педиатров участковых, врачей общей практики (семейных врачей) за оказанную медицинскую помощь в амбулаторных условиях.</w:t>
      </w:r>
    </w:p>
    <w:p w:rsidR="00460C51" w:rsidRDefault="00460C51">
      <w:r>
        <w:t>4.16.2.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460C51" w:rsidRDefault="00460C51">
      <w:r>
        <w:t>4.16.3.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460C51" w:rsidRDefault="00460C51">
      <w:r>
        <w:t>4.16.4. Врачам-специалистам за оказанную медицинскую помощь в амбулаторных условиях.</w:t>
      </w:r>
    </w:p>
    <w:p w:rsidR="00460C51" w:rsidRDefault="00460C51">
      <w:bookmarkStart w:id="66" w:name="sub_417"/>
      <w:r>
        <w:t xml:space="preserve">4.17. Московский городской фонд обязательного медицинского страхования осуществляет ежеквартально мониторинг и анализ уровня оплаты труда медицинских работников медицинских организаций государственной системы здравоохранения города Москвы, участвующих в реализации Территориальной программы ОМС, в разрезе категорий медицинского персонала с представлением результатов мониторинга в Федеральный фонд обязательного медицинского </w:t>
      </w:r>
      <w:r>
        <w:lastRenderedPageBreak/>
        <w:t>страхования и информированием Департамента здравоохранения города Москвы для принятия необходимых мер по обеспечению соответствующего уровня оплаты труда медицинских работников.</w:t>
      </w:r>
    </w:p>
    <w:p w:rsidR="00460C51" w:rsidRDefault="00460C51">
      <w:bookmarkStart w:id="67" w:name="sub_418"/>
      <w:bookmarkEnd w:id="66"/>
      <w:r>
        <w:t>4.18. Тарифы на оплату медицинской помощи детям, оказываемой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 осуществляемой при наличии медицинских показаний и по решению городского консилиума по профилю "детская онкология" Государственного бюджетного учреждения здравоохранения города Москвы "Морозовская детская городская клиническая больница Департамента здравоохранения города Москвы", устанавливаются отдельно Тарифным соглашением при формировании тарифов на оплату специализированной, в том числе высокотехнологичной, медицинской помощи, оказываемой детям, страдающим онкологическими заболеваниями.</w:t>
      </w:r>
    </w:p>
    <w:p w:rsidR="00460C51" w:rsidRDefault="00460C51">
      <w:bookmarkStart w:id="68" w:name="sub_419"/>
      <w:bookmarkEnd w:id="67"/>
      <w:r>
        <w:t>4.19. При реализации Территориальной программы ОМС применяются следующие способы оплаты медицинской помощи, оказываемой застрахованным лицам по ОМС:</w:t>
      </w:r>
    </w:p>
    <w:bookmarkEnd w:id="68"/>
    <w:p w:rsidR="00460C51" w:rsidRDefault="00460C51">
      <w:r>
        <w:t>4.19.1. При оплате медицинской помощи, оказанной в амбулаторных условиях (за исключением медицинской помощи по профилю "стоматология"):</w:t>
      </w:r>
    </w:p>
    <w:p w:rsidR="00460C51" w:rsidRDefault="00460C51">
      <w:r>
        <w:t>-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электрокардиографии с физической нагрузкой и велоэргометрии,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позитронной эмиссионной томографии, позитронной эмиссионной томографии, совмещенной с компьютерной томографией, и однофотонной эмиссионной компьютерной томографии, однофотонной эмиссионной компьютерной томографии, совмещенной с компьютерной томографией, углубленной диспансеризации и диспансеризации граждан репродуктивного возраста по оценке репродуктивного здоровья, а также расходов на оплату диспансерного наблюдения, медицинской помощи пациентам с сахарным диабетом, в части ведения школ для больных сахарным диабетом, медицинской помощи по медицинской реабилитации) с учетом утвержденных в установленном порядке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оплату медицинской помощи, оказываемой в иных медицинских организациях и оплачиваемой за единицу объема медицинской помощи;</w:t>
      </w:r>
    </w:p>
    <w:p w:rsidR="00460C51" w:rsidRDefault="00460C51">
      <w:r>
        <w:t>- за единицу объема медицинской помощи - за медицинскую услугу, за посещение, за обращение (законченный случай) в следующем порядке:</w:t>
      </w:r>
    </w:p>
    <w:p w:rsidR="00460C51" w:rsidRDefault="00460C51">
      <w:r>
        <w:t>- за медицинскую услугу, за посещение, за обращение в части медицинской помощи, оказанной в городе Москве лицам, застрахованным по обязательному медицинскому страхованию в другом субъекте Российской Федерации;</w:t>
      </w:r>
    </w:p>
    <w:p w:rsidR="00460C51" w:rsidRDefault="00460C51">
      <w:r>
        <w:t>- за медицинскую услугу в рамках медицинской помощи, оказанной лицам, не прикрепленным к медицинским организациям, в которых применяется способ оплаты медицинской помощи по подушевому нормативу финансирования на прикрепившихся лиц к медицинской организации, а также в отдельных медицинских организациях, не имеющих прикрепившихся лиц, не участвующих в горизонтальных расчетах и включенных в утвержденный Тарифным соглашением перечень медицинских организаций, оказывающих первичную медико-санитарную помощь, не участвующих в горизонтальных расчетах;</w:t>
      </w:r>
    </w:p>
    <w:p w:rsidR="00460C51" w:rsidRDefault="00460C51">
      <w:r>
        <w:t>- за медицинскую услугу (используется при оплате отдельных медицинских услуг, не учитываемых в подушевом нормативе финансирования на прикрепившихся лиц к медицинской организации, в том числе в женских консультациях, центрах женского здоровья, центрах амбулаторной онкологической помощи, специализированных центрах компетенции (нефрологических, ревматологических и других);</w:t>
      </w:r>
    </w:p>
    <w:p w:rsidR="00460C51" w:rsidRDefault="00460C51">
      <w:r>
        <w:t>- по диспансерному наблюдению в следующем порядке:</w:t>
      </w:r>
    </w:p>
    <w:p w:rsidR="00460C51" w:rsidRDefault="00460C51">
      <w:r>
        <w:lastRenderedPageBreak/>
        <w:t>- за посещение лечащего врача в рамках диспансерного наблюдения по всем заболеваниям (в том числе по сахарному диабету и болезням системы кровообращения), за исключением случаев, установленных абзацем вторым и третьим настоящего дефиса;</w:t>
      </w:r>
    </w:p>
    <w:p w:rsidR="00460C51" w:rsidRDefault="00460C51">
      <w:r>
        <w:t>- за медицинские услуги отдельно по каждой медицинской услуге, выполненные в рамках диспансерного наблюдения в части онкологических заболеваний при выполнении стандартов наблюдения;</w:t>
      </w:r>
    </w:p>
    <w:p w:rsidR="00460C51" w:rsidRDefault="00460C51">
      <w:r>
        <w:t>- за комплексное посещение по отдельным категориям заболеваний и состояний, перечень которых определяется правовыми актами Департамента здравоохранения города Москвы;</w:t>
      </w:r>
    </w:p>
    <w:p w:rsidR="00460C51" w:rsidRDefault="00460C51">
      <w:r>
        <w:t>- по диспансеризации граждан репродуктивного возраста по оценке репродуктивного здоровья в следующем порядке:</w:t>
      </w:r>
    </w:p>
    <w:p w:rsidR="00460C51" w:rsidRDefault="00460C51">
      <w:r>
        <w:t>- за медицинские услуги отдельно по каждой медицинской услуге при оценке репродуктивного здоровья женщин;</w:t>
      </w:r>
    </w:p>
    <w:p w:rsidR="00460C51" w:rsidRDefault="00460C51">
      <w:r>
        <w:t>- за посещение врача-специалиста при оценке репродуктивного здоровья мужчин;</w:t>
      </w:r>
    </w:p>
    <w:p w:rsidR="00460C51" w:rsidRDefault="00460C51">
      <w:r>
        <w:t>- за комплексное посещение в рамках углубленной диспансеризации;</w:t>
      </w:r>
    </w:p>
    <w:p w:rsidR="00460C51" w:rsidRDefault="00460C51">
      <w:r>
        <w:t>- за комплексное посещение в рамках медицинской помощи пациентам с сахарным диабетом в части ведения школ для больных сахарным диабетом;</w:t>
      </w:r>
    </w:p>
    <w:p w:rsidR="00460C51" w:rsidRDefault="00460C51">
      <w:r>
        <w:t>- за комплексное посещение в рамках медицинской реабилитации;</w:t>
      </w:r>
    </w:p>
    <w:p w:rsidR="00460C51" w:rsidRDefault="00460C51">
      <w:r>
        <w:t>- за медицинскую услугу по отдельным диагностическим (лабораторным) исследованиям - компьютерной томографии, магнитно-резонансной томографии, ультразвукового исследования сердечно-сосудистой системы, электрокардиографии с физической нагрузкой и велоэргометрии,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позитронной эмиссионной томографии, позитронной эмиссионной томографии, совмещенной с компьютерной томографией, и однофотонной эмиссионной компьютерной томографии, однофотонной эмиссионной компьютерной томографии, совмещенной с компьютерной томографией;</w:t>
      </w:r>
    </w:p>
    <w:p w:rsidR="00460C51" w:rsidRDefault="00460C51">
      <w:r>
        <w:t>- за медицинскую услугу при ее оказании в иной медицинской организации по направлению лечащего врача медицинской организации, к которой прикреплен пациент.</w:t>
      </w:r>
    </w:p>
    <w:p w:rsidR="00460C51" w:rsidRDefault="00460C51">
      <w:r>
        <w:t>4.19.2. При оплате медицинской помощи в амбулаторных условиях по профилю "стоматология":</w:t>
      </w:r>
    </w:p>
    <w:p w:rsidR="00460C51" w:rsidRDefault="00460C51">
      <w:r>
        <w:t>- по подушевому нормативу финансирования по профилю "стоматология" на прикрепившихся лиц к медицинской организации;</w:t>
      </w:r>
    </w:p>
    <w:p w:rsidR="00460C51" w:rsidRDefault="00460C51">
      <w:r>
        <w:t>- за единицу объема медицинской помощи - за медицинскую услугу, за посещение, за обращение (законченный случай), который используется при оплате медицинской помощи, оказанной в городе Москве лицам, застрахованным по обязательному медицинскому страхованию в другом субъекте Российской Федерации, лицам, не прикрепленным к медицинским организациям, в которых применяется способ оплаты медицинской помощи по подушевому нормативу финансирования по профилю "стоматология" на прикрепившихся лиц к медицинской организации, а также в отдельных медицинских организациях, не имеющих прикрепившихся лиц и включенных в утвержденный Тарифным соглашением перечень медицинских организаций, оказывающих первичную медико-санитарную помощь по профилю "стоматология", применяющих способ оплаты медицинской помощи по профилю "стоматология" за единицу объема медицинской помощи, - за медицинскую услугу, за посещение, за обращение (законченный случай).</w:t>
      </w:r>
    </w:p>
    <w:p w:rsidR="00460C51" w:rsidRDefault="00460C51">
      <w:r>
        <w:t>4.19.3. При оплате медицинской помощи, оказанной в условиях дневного стационара:</w:t>
      </w:r>
    </w:p>
    <w:p w:rsidR="00460C51" w:rsidRDefault="00460C51">
      <w:r>
        <w:t xml:space="preserve">- за законченный или прерванный случай лечения заболевания (пункт 4.20 Территориальной программы), включенного в соответствующую группу заболеваний (в том числе группу высокотехнологичной медицинской помощи, за исключением прерванного случая лечения заболевания), за проведение заместительной почечной терапии (в том числе в сочетании с оплатой по группе высокотехнологичной медицинской помощи), который используется при оплате медицинской помощи, оказанной в медицинских организациях, включенных в утвержденный Тарифным соглашением перечень медицинских организаций, оказывающих медицинскую помощь </w:t>
      </w:r>
      <w:r>
        <w:lastRenderedPageBreak/>
        <w:t>в условиях дневного стационара, не участвующих в горизонтальных расчетах;</w:t>
      </w:r>
    </w:p>
    <w:p w:rsidR="00460C51" w:rsidRDefault="00460C51">
      <w:r>
        <w:t>- за законченный или прерванный случай лечения заболевания (пункт 4.20 Территориальной программы), включенного в соответствующую группу заболеваний (в том числе группу высокотехнологичной медицинской помощи, за исключением прерванного случая лечения заболевания), за проведение заместительной почечной терапии (в том числе в сочетании с оплатой по группе высокотехнологичной медицинской помощи), который используется при оплате медицинской помощи, оказанной лицам, не прикрепленным к медицинским организациям, включенным в утвержденный Тарифным соглашением перечень медицинских организаций, оказывающих медицинскую помощь в условиях дневного стационара по направлениям других медицинских организаций, имеющих прикрепившихся лиц и участвующих в горизонтальных расчетах;</w:t>
      </w:r>
    </w:p>
    <w:p w:rsidR="00460C51" w:rsidRDefault="00460C51">
      <w:r>
        <w:t>- за законченный или прерванный случай лечения заболевания (пункт 4.20 Территориальной программы), включенного в соответствующую группу заболеваний (в том числе группу высокотехнологичной медицинской помощи, за исключением прерванного случая лечения заболевания), за проведение заместительной почечной терапии (в том числе в сочетании с оплатой по группе высокотехнологичной медицинской помощи), который используется при оплате медицинской помощи, включенной в утвержденный Тарифным соглашением перечень медицинских услуг, оказываемых в условиях дневного стационара, не учитываемых в подушевом нормативе финансирования на прикрепившихся лиц к медицинской организации;</w:t>
      </w:r>
    </w:p>
    <w:p w:rsidR="00460C51" w:rsidRDefault="00460C51">
      <w:r>
        <w:t>- за законченный или прерванный случай лечения заболевания (пункт 4.20 Территориальной программы), включенного в соответствующую группу заболеваний (в том числе группу высокотехнологичной медицинской помощи, за исключением прерванного случая лечения заболевания), за проведение заместительной почечной терапии (в том числе в сочетании с оплатой по группе высокотехнологичной медицинской помощи), который используется при оплате медицинской помощи, оказанной в городе Москве лицам, застрахованным по обязательному медицинскому страхованию в другом субъекте Российской Федерации;</w:t>
      </w:r>
    </w:p>
    <w:p w:rsidR="00460C51" w:rsidRDefault="00460C51">
      <w:r>
        <w:t>- за законченный или прерванный случай лечения заболевания (пункт 4.20 Территориальной программы), включенного в соответствующую группу заболеваний (в том числе группу высокотехнологичной медицинской помощи, за исключением прерванного случая лечения заболевания), за проведение заместительной почечной терапии (в том числе в сочетании с оплатой по группе высокотехнологичной медицинской помощи), который используется при оплате медицинской помощи, оказанной лицам, не прикрепившимся к медицинским организациям, в которых применяется способ оплаты медицинской помощи по подушевому нормативу финансирования на прикрепившихся лиц к медицинской организации;</w:t>
      </w:r>
    </w:p>
    <w:p w:rsidR="00460C51" w:rsidRDefault="00460C51">
      <w:r>
        <w:t>- по подушевому нормативу финансирования на прикрепившихся лиц к медицинской организации при оказании медицинской помощи в медицинских организациях, включенных в утвержденный Тарифным соглашением перечень медицинских организаций, оказывающих медицинскую помощь в условиях дневного стационара, применяющих способ оплаты медицинской помощи по подушевому нормативу финансирования на прикрепившихся лиц к медицинской организации, и с включением расходов за единицу объема медицинской помощи, оказанной в медицинских организациях, включенных в утвержденный Тарифным соглашением перечень медицинских организаций, оказывающих медицинскую помощь в условиях дневного стационара по направлениям других медицинских организаций, имеющих прикрепившихся лиц и участвующих в горизонтальных расчетах.</w:t>
      </w:r>
    </w:p>
    <w:p w:rsidR="00460C51" w:rsidRDefault="00460C51">
      <w:r>
        <w:t xml:space="preserve">4.19.4. При оплате медицинской помощи, оказанной в стационарных условиях, в том числе медицинской реабилитации в специализированных медицинских организациях (структурных подразделениях), - за законченный случай (в том числе при завершении продолжительности лечения до трех дней) или прерванный случай лечения заболевания (пункт 4.20 Территориальной программы), включенного в соответствующую группу заболеваний (в том числе группу высокотехнологичной медицинской помощи, за исключением прерванного случая лечения </w:t>
      </w:r>
      <w:r>
        <w:lastRenderedPageBreak/>
        <w:t>заболевания), в том числе в сочетании с оплатой за проведение заместительной почечной терапии.</w:t>
      </w:r>
    </w:p>
    <w:p w:rsidR="00460C51" w:rsidRDefault="00460C51">
      <w:r>
        <w:t>4.19.5. При оплате скорой, в том числе скорой специализированной, медицинской помощи, оказанной в экстренной или неотложной форме вне медицинской организации (по месту вызова бригады скорой, в том числе скорой специализированной, медицинской помощи Станции скорой и неотложной медицинской помощи им. А.С. Пучкова Департамента здравоохранения города Москвы, а также в транспортном средстве при медицинской эвакуации), скорой, в том числе скорой специализированной, медицинской помощи, оказанной в амбулаторных и стационарных условиях выездными экстренными консультативными бригадами скорой медицинской помощи Станции скорой и неотложной медицинской помощи им. А.С. Пучкова Департамента здравоохранения города Москвы, а также при оплате медицинской помощи в неотложной форме в случае вызова бригады неотложной медицинской помощи Станции скорой и неотложной медицинской помощи им. А.С. Пучкова Департамента здравоохранения города Москвы - по подушевым нормативам финансирования на лиц, застрахованных по обязательному медицинскому страхованию в городе Москве, в сочетании с оплатой за единицу объема медицинской помощи (соответственно вызов бригады скорой, в том числе скорой специализированной, медицинской помощи в соответствии с ее профилем, посещение по неотложной медицинской помощи) лицам, застрахованным по обязательному медицинскому страхованию в других субъектах Российской Федерации.</w:t>
      </w:r>
    </w:p>
    <w:p w:rsidR="00460C51" w:rsidRDefault="00460C51">
      <w:r>
        <w:t>При оплате скорой, в том числе скорой специализированной, медицинской помощи, оказанной вне медицинской организации (по месту вызова бригады скорой, в том числе скорой специализированной, медицинской помощи иных медицинских организаций, включенных в Реестр медицинских организаций, осуществляющих деятельность в сфере обязательного медицинского страхования, а также в транспортном средстве при медицинской эвакуации), - по установленному тарифу на оплату медицинской помощи за единицу объема медицинской помощи (вызов бригады скорой, в том числе скорой специализированной, медицинской помощи в соответствии с ее профилем).</w:t>
      </w:r>
    </w:p>
    <w:p w:rsidR="00460C51" w:rsidRDefault="00460C51">
      <w:r>
        <w:t>4.19.6. При оплате медицинской помощи по профилю "акушерство и гинекология (за исключением использования вспомогательных репродуктивных технологий)", оказываемой в период беременности и родов в медицинских организациях, имеющих структурные подразделения, оказывающие медицинскую помощь в амбулаторных, стационарных условиях и в условиях дневного стационара по указанному профилю, - по подушевому нормативу финансирования на женщин в период беременности и родов, вставших на учет по беременности в данной медицинской организации, включая оплату медицинской помощи по всем видам и условиям предоставляемой указанной медицинской организацией медицинской помощи по профилю "акушерство и гинекология (за исключением использования вспомогательных репродуктивных технологий)", при условии выполнения в данной медицинской организации базового спектра обследования беременных женщин в соответствии с нормативными правовыми актами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об оказании медицинской помощи по профилю "акушерство и гинекология (за исключением использования вспомогательных репродуктивных технологий)" и проведения в данной медицинской организации всех лечебных мероприятий, включая родовспоможение.</w:t>
      </w:r>
    </w:p>
    <w:p w:rsidR="00460C51" w:rsidRDefault="00460C51">
      <w:r>
        <w:t>При отсутствии возможности выполнения в данной медицинской организации отдельных скрининговых лабораторных исследований учитывается их проведение в других медицинских организациях, участвующих в реализации Территориальной программы ОМС, при направлении на такие исследования.</w:t>
      </w:r>
    </w:p>
    <w:p w:rsidR="00460C51" w:rsidRDefault="00460C51">
      <w:bookmarkStart w:id="69" w:name="sub_420"/>
      <w:r>
        <w:t xml:space="preserve">4.20. При оплате медицинской помощи, оказываемой застрахованным лицам по ОМС, к способу оплаты "прерванный случай лечения заболевания" относятся прерванные случаи оказания медицинской помощи при прерывании лечения по медицинским показаниям, изменении условий оказания медицинской помощи пациенту с круглосуточного стационара на дневной стационар и с </w:t>
      </w:r>
      <w:r>
        <w:lastRenderedPageBreak/>
        <w:t>дневного стационара на круглосуточный стационар, оказании медицинской помощи с проведением лекарственной терапии при лечении злокачественных новообразований,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смерти пациента.</w:t>
      </w:r>
    </w:p>
    <w:p w:rsidR="00460C51" w:rsidRDefault="00460C51">
      <w:bookmarkStart w:id="70" w:name="sub_421"/>
      <w:bookmarkEnd w:id="69"/>
      <w:r>
        <w:t>4.21. Формирование перечней медицинских организаций, оказывающих первичную медико-санитарную помощь, применяющих способ оплаты медицинской помощи по подушевому нормативу финансирования на прикрепившихся лиц к медицинской организации, медицинских организаций, оказывающих первичную медико-санитарную помощь по направлениям других медицинских организаций, имеющих прикрепившихся лиц и участвующих в горизонтальных расчетах, медицинских организаций, оказывающих первичную медико-санитарную помощь, не участвующих в горизонтальных расчетах, медицинских организаций, оказывающих первичную медико-санитарную помощь по профилю "стоматология", применяющих способ оплаты медицинской помощи по подушевому нормативу финансирования на прикрепившихся лиц к медицинской организации, медицинских организаций, оказывающих первичную медико-санитарную помощь по профилю "стоматология", применяющих способ оплаты медицинской помощи по профилю "стоматология" за единицу объема медицинской помощи - за медицинскую услугу, за посещение, за обращение (законченный случай), медицинских организаций, оказывающих медицинскую помощь в условиях дневного стационара, применяющих способ оплаты медицинской помощи по подушевому нормативу финансирования на прикрепившихся лиц к медицинской организации, медицинских организаций, оказывающих медицинскую помощь в условиях дневного стационара по направлениям других медицинских организаций, имеющих прикрепившихся лиц и участвующих в горизонтальных расчетах, медицинских организаций, оказывающих медицинскую помощь в условиях дневного стационара, не участвующих в горизонтальных расчетах, медицинских организаций, оказывающих медицинскую помощь в стационарных условиях, медицинских организаций, оказывающих скорую медицинскую помощь вне медицинских организаций, а также перечня медицинских услуг, оказываемых в условиях дневного стационара, не учитываемых в подушевом нормативе финансирования на прикрепившихся лиц к медицинской организации, осуществляется Комиссией по разработке территориальной программы обязательного медицинского страхования города Москвы и утверждается Тарифным соглашением.</w:t>
      </w:r>
    </w:p>
    <w:bookmarkEnd w:id="70"/>
    <w:p w:rsidR="00460C51" w:rsidRDefault="00460C51">
      <w:r>
        <w:t xml:space="preserve">При этом основанием для включения в перечень медицинских организаций, оказывающих первичную медико-санитарную помощь, не участвующих в горизонтальных расчетах, является оказание консультативно-диагностических медицинских услуг структурными подразделениями государственных научных организаций, государственных образовательных организаций высшего образования, медицинских услуг по лечению бесплодия с использованием вспомогательных репродуктивных технологий медицинскими организациями, оказывающими в качестве основного вида деятельности первичную специализированную медико-санитарную помощь по профилю "акушерство и гинекология (использование вспомогательных репродуктивных технологий)", осуществление медицинскими организациями государственной системы здравоохранения города Москвы диспансерного наблюдения лиц, страдающих онкологическими заболеваниями, проведение заместительной почечной терапии медицинскими организациями, оказывающими в качестве основного вида деятельности первичную специализированную медико-санитарную помощь по профилю "нефрология". Основанием для включения в перечень медицинских организаций, оказывающих первичную медико-санитарную помощь по профилю "стоматология", применяющих способ оплаты медицинской помощи по профилю "стоматология" за единицу объема медицинской помощи - за медицинскую услугу, за посещение, за обращение (законченный </w:t>
      </w:r>
      <w:r>
        <w:lastRenderedPageBreak/>
        <w:t>случай), является оказание первичной специализированной медико-санитарной помощи по профилю "стоматология" структурными подразделениями государственных научных организаций, государственных образовательных организаций высшего образования, оказание первичной специализированной медико-санитарной помощи детям по профилю "стоматология" с применением анестезиологического пособия, а также в неотложной форме медицинскими организациями государственной системы здравоохранения города Москвы, оказывающими в том числе медицинскую помощь в стационарных условиях, включенными в перечень, утверждаемый Департаментом здравоохранения города Москвы.</w:t>
      </w:r>
    </w:p>
    <w:p w:rsidR="00460C51" w:rsidRDefault="00460C51">
      <w:bookmarkStart w:id="71" w:name="sub_422"/>
      <w:r>
        <w:t>4.22. Сведения о применении способов оплаты медицинской помощи, установленных Территориальной программой ОМС, содержатся в Тарифном соглашении, включающем в том числе перечни медицинских организаций, сформированные по условиям оказания медицинской помощи.</w:t>
      </w:r>
    </w:p>
    <w:p w:rsidR="00460C51" w:rsidRDefault="00460C51">
      <w:bookmarkStart w:id="72" w:name="sub_423"/>
      <w:bookmarkEnd w:id="71"/>
      <w:r>
        <w:t>4.23. При маршрутизации пациентов, осуществляемой в соответствии с пунктом 2.26 Территориальной программы, первичная специализированная медико-санитарная помощь в плановой форме оплачивается за счет средств обязательного медицинского страхования, в том числе путем проведения горизонтальных расчетов, при наличии направления в другие медицинские организации, участвующие в реализации Территориальной программы, для получения таких медицинских услуг (за исключением медицинской помощи по профилю "акушерство и гинекология", оказываемой в женских консультациях, центрах женского здоровья и медицинской помощи по профилю "дерматовенерология", оказываемой по месту прикрепления).</w:t>
      </w:r>
    </w:p>
    <w:p w:rsidR="00460C51" w:rsidRDefault="00460C51">
      <w:bookmarkStart w:id="73" w:name="sub_424"/>
      <w:bookmarkEnd w:id="72"/>
      <w:r>
        <w:t>4.24. Оплата оказания высокотехнологичной медицинской помощи в дополнение к базовой программе обязательного медицинского страхования медицинским организациям, указанным в разделе 1 приложения 13 к Территориальной программе, за проведение женщинам, застрахованным по обязательному медицинскому страхованию, пренатальной (дородовой) диагностики нарушений развития ребенка, включающей преимплантационное генетическое тестирование эмбрионов, не установленной базовой программой обязательного медицинского страхования, медицинским организациям, указанным в разделе 2 приложения 13 к Территориальной программе, осуществляется на основании соответствующих договоров, заключаемых между Московским городским фондом обязательного медицинского страхования и указанными медицинскими организациями.</w:t>
      </w:r>
    </w:p>
    <w:p w:rsidR="00460C51" w:rsidRDefault="00460C51">
      <w:bookmarkStart w:id="74" w:name="sub_425"/>
      <w:bookmarkEnd w:id="73"/>
      <w:r>
        <w:t>4.25. Объемы медицинской помощи, оказываемой медицинскими организациями, участвующими в реализации Территориальной программы ОМС, застрахованным лицам по ОМС, определяются Комиссией по разработке территориальной программы обязательного медицинского страхования города Москвы на основании предложений Департамента здравоохранения города Москвы, формируемых исходя из потребностей жителей города Москвы в медицинской помощи, структуры коечного фонда, материально-технического, организационного и финансового обеспечения медицинских организаций, участвующих в реализации Территориальной программы ОМС.</w:t>
      </w:r>
    </w:p>
    <w:p w:rsidR="00460C51" w:rsidRDefault="00460C51">
      <w:bookmarkStart w:id="75" w:name="sub_426"/>
      <w:bookmarkEnd w:id="74"/>
      <w:r>
        <w:t xml:space="preserve">4.26. Распределение объема медицинской помощи в части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электрокардиографии с физической нагрузкой и велоэргометрии,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(в целях диагностики онкологических заболеваний и подбора противоопухолевой лекарственной терапии), позитронной эмиссионной томографии, позитронной эмиссионной томографии, совмещенной с компьютерной томографией, и однофотонной эмиссионной компьютерной томографии, однофотонной эмиссионной компьютерной томографии, совмещенной с компьютерной томографией между медицинскими организациями, оказывающими медицинскую помощь в амбулаторных условиях, осуществляется при наличии у медицинской организации лицензии на медицинскую деятельность, предусматривающую выполнение (оказание) </w:t>
      </w:r>
      <w:r>
        <w:lastRenderedPageBreak/>
        <w:t>соответствующих работ (услуг).</w:t>
      </w:r>
    </w:p>
    <w:p w:rsidR="00460C51" w:rsidRDefault="00460C51">
      <w:bookmarkStart w:id="76" w:name="sub_427"/>
      <w:bookmarkEnd w:id="75"/>
      <w:r>
        <w:t>4.27. Распределение объемов медицинской помощи по проведению экстракорпорального оплодотворения осуществляется для медицинских организаций, выполнивших за счет всех источников финансового обеспечения не менее 100 случаев экстракорпорального оплодотворения за предыдущий год.</w:t>
      </w:r>
    </w:p>
    <w:bookmarkEnd w:id="76"/>
    <w:p w:rsidR="00460C51" w:rsidRDefault="00460C51">
      <w:r>
        <w:t>Страховые медицинские организации, осуществляющие деятельность в сфере обязательного медицинского страхования в городе Москве, проводят экспертизу качества всех случаев проведения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Указанные результаты рассматриваются Комиссией по разработке территориальной программы ОМС при решении вопросов о распределении медицинским организациям объемов медицинской помощи по проведению экстракорпорального оплодотворения.</w:t>
      </w:r>
    </w:p>
    <w:p w:rsidR="00460C51" w:rsidRDefault="00460C51">
      <w:bookmarkStart w:id="77" w:name="sub_428"/>
      <w:r>
        <w:t>4.28. Департамент здравоохранения города Москвы является органом, осуществляющим ведомственный контроль за деятельностью подведомственных ему медицинских организаций в части обоснованности и полноты случаев оказания специализированной медицинской помощи.</w:t>
      </w:r>
    </w:p>
    <w:p w:rsidR="00460C51" w:rsidRDefault="00460C51">
      <w:bookmarkStart w:id="78" w:name="sub_429"/>
      <w:bookmarkEnd w:id="77"/>
      <w:r>
        <w:t>4.29. Средства нормированного страхового запаса Московского городского фонда обязательного медицинского страхования, предусмотренные на дополнительное финансовое обеспечение реализации Территориальной программы ОМС, а также на оплату медицинской помощи, оказанной в городе Москве лицам, застрахованным по обязательному медицинскому страхованию в другом субъекте Российской Федерации, могут направляться по решению Комиссии медицинским организациям на возмещение расходов за оказанную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 города Москвы.</w:t>
      </w:r>
    </w:p>
    <w:p w:rsidR="00460C51" w:rsidRDefault="00460C51">
      <w:bookmarkStart w:id="79" w:name="sub_430"/>
      <w:bookmarkEnd w:id="78"/>
      <w:r>
        <w:t>4.30. Территориальная программа ОМС включает нормативы объемов предоставления медицинской помощи в расчете на одно застрахованное лицо по ОМС (в соответствии с разделом 6 Территориальной программы),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и нормативы финансового обеспечения Территориальной программы ОМС в расчете на одно застрахованное лицо по ОМС (в соответствии с разделом 7 Территориальной программы), порядок и условия предоставления медицинской помощи (в соответствии с разделом 2 Территориальной программы), критерии доступности и качества медицинской помощи (в соответствии с разделом 8 Территориальной программы).</w:t>
      </w:r>
    </w:p>
    <w:p w:rsidR="00460C51" w:rsidRDefault="00460C51">
      <w:bookmarkStart w:id="80" w:name="sub_431"/>
      <w:bookmarkEnd w:id="79"/>
      <w:r>
        <w:t xml:space="preserve">4.31. Федеральные медицинские организации в соответствии с Территориальной программой ОМС оказывают первичную медико-санитарную помощь, специализированную, в том числе высокотехнологичную, медицинскую помощь, скорую, в том числе скорую специализированную, медицинскую помощь застрахованным лицам по ОМС при возникновении потребности у города Москвы в медицинской помощи, оказываемой федеральными медицинскими организациями, и при условии распределения таким медицинским организациям объемов медицинской помощи решением Комиссии по разработке территориальной программы ОМС в соответствии с </w:t>
      </w:r>
      <w:hyperlink r:id="rId17" w:history="1">
        <w:r>
          <w:rPr>
            <w:rStyle w:val="a4"/>
            <w:rFonts w:cs="Times New Roman CYR"/>
          </w:rPr>
          <w:t>частью 10 статьи 36</w:t>
        </w:r>
      </w:hyperlink>
      <w:r>
        <w:t xml:space="preserve"> Федерального закона от 29 ноября 2010 г. N 326-ФЗ "Об обязательном медицинском страховании в Российской Федерации". Направление граждан в федеральные медицинские организации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bookmarkEnd w:id="80"/>
    <w:p w:rsidR="00460C51" w:rsidRDefault="00460C51"/>
    <w:p w:rsidR="00460C51" w:rsidRDefault="00460C51">
      <w:pPr>
        <w:pStyle w:val="1"/>
      </w:pPr>
      <w:bookmarkStart w:id="81" w:name="sub_500"/>
      <w:r>
        <w:t>5. Финансовое обеспечение Территориальной программы</w:t>
      </w:r>
    </w:p>
    <w:bookmarkEnd w:id="81"/>
    <w:p w:rsidR="00460C51" w:rsidRDefault="00460C51"/>
    <w:p w:rsidR="00460C51" w:rsidRDefault="00460C51">
      <w:bookmarkStart w:id="82" w:name="sub_501"/>
      <w:r>
        <w:t>5.1. Медицинская помощь в рамках Территориальной программы оказывается за счет средств федерального бюджета, средств бюджета города Москвы, выделяемых на финансовое обеспечение реализации Территориальной программы, средств обязательного медицинского страхования.</w:t>
      </w:r>
    </w:p>
    <w:p w:rsidR="00460C51" w:rsidRDefault="00460C51">
      <w:bookmarkStart w:id="83" w:name="sub_502"/>
      <w:bookmarkEnd w:id="82"/>
      <w:r>
        <w:t>5.2. Источниками финансового обеспечения реализации Территориальной программы ОМС в 2025 году и плановом периоде 2026 и 2027 годов являются:</w:t>
      </w:r>
    </w:p>
    <w:bookmarkEnd w:id="83"/>
    <w:p w:rsidR="00460C51" w:rsidRDefault="00460C51">
      <w:r>
        <w:t>5.2.1. Предоставляемые бюджету Московского городского фонда обязательного медицинского страхования:</w:t>
      </w:r>
    </w:p>
    <w:p w:rsidR="00460C51" w:rsidRDefault="00460C51">
      <w:r>
        <w:t>5.2.1.1. Межбюджетный трансферт из бюджета Федерального фонда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на финансовое обеспечение организации обязательного медицинского страхования в городе Москве, включая финансовое обеспечение Территориальной программы ОМС в рамках базовой программы обязательного медицинского страхования.</w:t>
      </w:r>
    </w:p>
    <w:p w:rsidR="00460C51" w:rsidRDefault="00460C51">
      <w:r>
        <w:t>5.2.1.2. Межбюджетный трансферт из бюджета города Москвы на дополнительное финансовое обеспечение реализации Территориальной программы ОМС в части базовой программы обязательного медицинского страхования, за счет которого осуществляется дополнительное финансовое обеспечение расходов, включенных в структуру тарифа на оплату медицинской помощи.</w:t>
      </w:r>
    </w:p>
    <w:p w:rsidR="00460C51" w:rsidRDefault="00460C51">
      <w:r>
        <w:t>5.2.1.3. Межбюджетный трансферт из бюджета города Москвы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за счет которого осуществляется:</w:t>
      </w:r>
    </w:p>
    <w:p w:rsidR="00460C51" w:rsidRDefault="00460C51">
      <w:r>
        <w:t>- оказание в медицинских организациях, указанных в разделе 1 приложения 13 к Территориальной программе, высокотехнологичной медицинской помощи в дополнение к базовой программе обязательного медицинского страхования (приложение 13 к Территориальной программе);</w:t>
      </w:r>
    </w:p>
    <w:p w:rsidR="00460C51" w:rsidRDefault="00460C51">
      <w:r>
        <w:t>- проведение в медицинских организациях, указанных в разделе 2 приложения 13 к Территориальной программе, женщинам, застрахованным по обязательному медицинскому страхованию, пренатальной (дородовой) диагностики нарушений развития ребенка, включающей преимплантационное генетическое тестирование эмбрионов, не установленной базовой программой обязательного медицинского страхования.</w:t>
      </w:r>
    </w:p>
    <w:p w:rsidR="00460C51" w:rsidRDefault="00460C51">
      <w:r>
        <w:t>5.2.2. Иные источники, предусмотренные законодательством Российской Федерации.</w:t>
      </w:r>
    </w:p>
    <w:p w:rsidR="00460C51" w:rsidRDefault="00460C51">
      <w:bookmarkStart w:id="84" w:name="sub_503"/>
      <w:r>
        <w:t>5.3. 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bookmarkEnd w:id="84"/>
    <w:p w:rsidR="00460C51" w:rsidRDefault="00460C51">
      <w:r>
        <w:t>5.3.1. Оказания в медицинских организациях, участвующих в реализации Территориальной программы ОМС, застрахованным лицам по ОМС, в том числе находящимся в стационарных организациях социального обслуживания, первичной медико-санитарной помощи, включая профилактическую помощь, скорой, в том числе скорой специализированной, медицинской помощи и медицинской эвакуации (за исключением санитарно-авиационной эвакуации), специализированной, в том числе высокотехнологичной, медицинской помощи, виды которой включены в раздел I приложения 11 к Территориальной программе, при заболеваниях и состояниях, указанных в разделе 3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оказания медицинской помощи больным онкологическими заболеваниями в соответствии с клиническими рекомендациями (протоколами лечения), в том числе в условиях дневного стационара больным с онкологическими заболеваниями.</w:t>
      </w:r>
    </w:p>
    <w:p w:rsidR="00460C51" w:rsidRDefault="00460C51">
      <w:r>
        <w:t xml:space="preserve">5.3.2. Оказания медицинской помощи в медицинских организациях, участвующих в реализации Территориальной программы ОМС, лицам, застрахованным по ОМС в городе Москве, </w:t>
      </w:r>
      <w:r>
        <w:lastRenderedPageBreak/>
        <w:t>инфицированным вирусом гепатита C, включая их лекарственное обеспечение (за исключением случаев обеспечения лекарственными препаратами лиц, инфицированных вирусом иммунодефицита человека, в том числе в сочетании с вирусом гепатита C, централизованно закупаемыми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обеспечения лекарственными препаратами лиц, инфицированных вирусом гепатита C, централизованно закупаемыми за счет средств бюджета города Москвы), в амбулаторных условиях, в условиях дневного стационара и стационарных условиях больным с гепатитом C.</w:t>
      </w:r>
    </w:p>
    <w:p w:rsidR="00460C51" w:rsidRDefault="00460C51">
      <w:r>
        <w:t>5.3.3. Осуществления мероприятий по медицинской реабилитации, проводимой в медицинских организациях в амбулаторных, стационарных условиях и условиях дневного стационара.</w:t>
      </w:r>
    </w:p>
    <w:p w:rsidR="00460C51" w:rsidRDefault="00460C51">
      <w:r>
        <w:t>5.3.4. Осуществления профилактических мероприятий, включая профилактические медицинские осмотры отдельных категорий граждан, указанных в разделе 3 Территориальной программы (в том числе в рамках диспансеризации), диспансеризацию, диспансерное наблюдение, медицинскую помощь пациентам с сахарным диабетом, в части ведения школ для больных сахарным диабетом, в том числе при заболеваниях и состояниях, указанных в разделе 3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а также мероприятий по медицинской реабилитации, осуществляемой в медицинских организациях в амбулаторных, стационарных условиях и в условиях дневного стационара, мероприятий по проведению заместительной почечной терапии, мероприятий по применению вспомогательных репродуктивных технологий (в том числе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460C51" w:rsidRDefault="00460C51">
      <w:r>
        <w:t>5.3.5. Проведения диспансеризации лицам, находящимся в стационарных организациях социального обслуживания, а при наличии хронических заболеваний осуществления диспансерного наблюдения указанных лиц с привлечением медицинских организаций государственной системы здравоохранения города Москвы, оказывающих первичную медико-санитарную помощь.</w:t>
      </w:r>
    </w:p>
    <w:p w:rsidR="00460C51" w:rsidRDefault="00460C51">
      <w:r>
        <w:t>5.3.6. Оказания медицинских услуг по замене и настройке речевых процессоров системы кохлеарной имплантации.</w:t>
      </w:r>
    </w:p>
    <w:p w:rsidR="00460C51" w:rsidRDefault="00460C51">
      <w:r>
        <w:t>5.3.7. Проведения профилактических медицинских осмотров (обследований) несовершеннолетних в целях получения разрешений для занятий физической культурой и спортом, в том числе оздоровительных мероприятий, оформляемых в виде справок об отсутствии (наличии) медицинских противопоказаний для таких занятий.</w:t>
      </w:r>
    </w:p>
    <w:p w:rsidR="00460C51" w:rsidRDefault="00460C51">
      <w:r>
        <w:t>5.3.8. Организации проведения диспансеризации граждан репродуктивного возраста по оценке репродуктивного здоровья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60C51" w:rsidRDefault="00460C51">
      <w:r>
        <w:t>5.3.9. Проведения консультирования медицинским психологом женщин в период беременности, родов и послеродовой период по направлению лечащего врача.</w:t>
      </w:r>
    </w:p>
    <w:p w:rsidR="00460C51" w:rsidRDefault="00460C51">
      <w:r>
        <w:t>5.3.10. Проведения аудиологического скрининга новорожденным детям и детям первого года жизни.</w:t>
      </w:r>
    </w:p>
    <w:p w:rsidR="00460C51" w:rsidRDefault="00460C51">
      <w:r>
        <w:t>5.3.11. Проведения углубленной диспансеризации гражданам, переболевшим новой коронавирусной инфекцией (COVID-19), включая случаи заболеваний, в отношении которых отсутствуют сведения о перенесенном заболевании новой коронавирусной инфекцией (COVID-19), подтвержденные методом полимеразной цепной реакции, в течение года после перенесенного заболевания новой коронавирусной инфекцией (COVID-19).</w:t>
      </w:r>
    </w:p>
    <w:p w:rsidR="00460C51" w:rsidRDefault="00460C51">
      <w:r>
        <w:lastRenderedPageBreak/>
        <w:t>5.3.12. 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по ОМС при получении им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460C51" w:rsidRDefault="00460C51">
      <w:bookmarkStart w:id="85" w:name="sub_504"/>
      <w:r>
        <w:t>5.4. В рамках реализации Территориальной программы ОМС в пределах базовой программы обязательного медицинского страхования за счет источников финансового обеспечения Территориальной программы ОМС, предусмотренных пунктом 5.2 Территориальной программы, в части оплаты оказания в рамках Территориальной программы медицинской помощи в экстренной и неотложной формах на территории города Москвы осуществляется финансовое обеспечение бесплатного оказания Станцией скорой и неотложной медицинской помощи им. А.С. Пучкова Департамента здравоохранения города Москвы скорой, в том числе скорой специализированной, медицинской помощи в необходимом объеме на основании соответствующих заключенных договоров на оказание и оплату медицинской помощи по обязательному медицинскому страхованию застрахованным лицам по ОМС.</w:t>
      </w:r>
    </w:p>
    <w:bookmarkEnd w:id="85"/>
    <w:p w:rsidR="00460C51" w:rsidRDefault="00460C51">
      <w:r>
        <w:t>Финансовое обеспечение оказания скорой, в том числе скорой специализированной, медицинской помощи в рамках Территориальной программы ОМС иными медицинскими организациями, включенными в Реестр медицинских организаций, осуществляющих деятельность в сфере обязательного медицинского страхования, осуществляется при условии заключения этими медицинскими организациями соответствующих договоров со Станцией скорой и неотложной медицинской помощи им. А.С. Пучкова Департамента здравоохранения города Москвы.</w:t>
      </w:r>
    </w:p>
    <w:p w:rsidR="00460C51" w:rsidRDefault="00460C51">
      <w:bookmarkStart w:id="86" w:name="sub_505"/>
      <w:r>
        <w:t>5.5. За счет средств федерального бюджета, не включаемых в расчет стоимости Территориальной программы, осуществляется финансовое обеспечение:</w:t>
      </w:r>
    </w:p>
    <w:bookmarkEnd w:id="86"/>
    <w:p w:rsidR="00460C51" w:rsidRDefault="00460C51">
      <w:r>
        <w:t>5.5.1. Осуществления организационных мероприятий по обеспечению лекарственными препаратами, предназначенными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по перечню лекарственных препаратов, утверждаемому Правительством Российской Федерации, путем предоставления в установленном порядке субсидии из федерального бюджета бюджету города Москвы на софинансирование расходов города Москвы, в том числе:</w:t>
      </w:r>
    </w:p>
    <w:p w:rsidR="00460C51" w:rsidRDefault="00460C51">
      <w:r>
        <w:t>-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460C51" w:rsidRDefault="00460C51">
      <w:r>
        <w:t>- лиц в возрасте старше 18 лет - за счет бюджетных ассигнований, предусмотренных в федеральном бюджете Министерству здравоохранения Российской Федерации.</w:t>
      </w:r>
    </w:p>
    <w:p w:rsidR="00460C51" w:rsidRDefault="00460C51">
      <w:r>
        <w:t xml:space="preserve">5.5.2. Оказания отдельным категориям граждан социальной услуги по обеспечению необходимыми лекарственными препаратами для медицинского применения, медицинскими изделиями и специализированными продуктами лечебного питания для детей-инвалидов, предусмотренной </w:t>
      </w:r>
      <w:hyperlink r:id="rId18" w:history="1">
        <w:r>
          <w:rPr>
            <w:rStyle w:val="a4"/>
            <w:rFonts w:cs="Times New Roman CYR"/>
          </w:rPr>
          <w:t>пунктом 1 части 1 статьи 6.2</w:t>
        </w:r>
      </w:hyperlink>
      <w:r>
        <w:t xml:space="preserve"> Федерального закона от 17 июля 1999 г. N 178-ФЗ "О государственной социальной помощи", по перечням, утвержденным Правительством Российской Федерации, в рамках реализации переданных полномочий Российской Федерации в области обеспечения лекарственными препаратами.</w:t>
      </w:r>
    </w:p>
    <w:p w:rsidR="00460C51" w:rsidRDefault="00460C51">
      <w:r>
        <w:t xml:space="preserve">5.5.3. Медицинской деятельности, связанной с донорством органов и тканей человека в </w:t>
      </w:r>
      <w:r>
        <w:lastRenderedPageBreak/>
        <w:t>целях трансплантации (пересадки), включающей проведение мероприятий по медицинскому обследованию донора, давшего письменное информированное добровольное согласие на изъятие своих органов и (или) тканей для трансплантации.</w:t>
      </w:r>
    </w:p>
    <w:p w:rsidR="00460C51" w:rsidRDefault="00460C51">
      <w:r>
        <w:t xml:space="preserve">5.5.4. Реализации дополнительных мероприятий в сфере охраны здоровья граждан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здравоохранения для нужд Фонда поддержки детей с тяжелыми жизнеугрожающими и хроническими заболеваниями, в том числе редкими (орфанными) заболеваниями, "Круг добра", включая в соответствии с </w:t>
      </w:r>
      <w:hyperlink r:id="rId19" w:history="1">
        <w:r>
          <w:rPr>
            <w:rStyle w:val="a4"/>
            <w:rFonts w:cs="Times New Roman CYR"/>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w:t>
      </w:r>
    </w:p>
    <w:p w:rsidR="00460C51" w:rsidRDefault="00460C51">
      <w:r>
        <w:t>5.5.5. Реализации дополнительных мероприятий в сфере охраны здоровья граждан.</w:t>
      </w:r>
    </w:p>
    <w:p w:rsidR="00460C51" w:rsidRDefault="00460C51">
      <w:bookmarkStart w:id="87" w:name="sub_506"/>
      <w:r>
        <w:t>5.6. За счет бюджетных ассигнований бюджета Федерального фонда обязательного медицинского страхования, не включаемых в расчет стоимости Территориальной программы, осуществляется финансовое обеспечение:</w:t>
      </w:r>
    </w:p>
    <w:bookmarkEnd w:id="87"/>
    <w:p w:rsidR="00460C51" w:rsidRDefault="00460C51">
      <w:r>
        <w:t>5.6.1. Оказания высокотехнологичной медицинской помощи, не включенной в базовую программу обязательного медицинского страхования, в соответствии с перечнем видов высокотехнологичной медицинской помощи, виды которой включены в раздел II приложения 11 к Территориальной программе, оказываемой гражданам федеральными государственными учреждениями, включенными в перечень, утверждаемый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60C51" w:rsidRDefault="00460C51">
      <w:r>
        <w:t>5.6.2. Оказания высокотехнологичной медицинской помощи, не включенной в базовую программу обязательного медицинского страхования, в соответствии с перечнем видов высокотехнологичной медицинской помощи, виды которой включены в раздел II приложения 11 к Территориальной программе, оказываемой гражданам медицинскими организациями частной системы здравоохранения, включенными в перечень, утверждаемый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60C51" w:rsidRDefault="00460C51">
      <w:bookmarkStart w:id="88" w:name="sub_507"/>
      <w:r>
        <w:t>5.7. За счет средств бюджета города Москвы осуществляется финансовое обеспечение:</w:t>
      </w:r>
    </w:p>
    <w:bookmarkEnd w:id="88"/>
    <w:p w:rsidR="00460C51" w:rsidRDefault="00460C51">
      <w:r>
        <w:t>5.7.1. Оказания первичной медико-санитарной и специализированной медицинской помощи жителям города Москвы, в том числе лицам, находящимся в стационарных организациях социального обслуживания, в части медицинской помощи при заболеваниях и состояниях,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образовательных организациях, предоставляющих начальное общее, основное общее, среднее общее образование, среднее профессиональное и высшее образование, в целях раннего (своевременного) выявления немедицинского потребления наркотических средств и психотропных веществ), в том числе при консультациях пациентов врачами-психиатра- ми и врачами-фтизиатрами при заболеваниях, включенных в базовую программу обязательного медицинского страхования, и в части расходов, не включенных в структуру тарифов на оплату медицинской помощи, предусмотренной в Территориальной программе ОМС.</w:t>
      </w:r>
    </w:p>
    <w:p w:rsidR="00460C51" w:rsidRDefault="00460C51">
      <w:r>
        <w:t xml:space="preserve">5.7.2. Осуществления диспансерного наблюдения лиц с психическими расстройствами и </w:t>
      </w:r>
      <w:r>
        <w:lastRenderedPageBreak/>
        <w:t>расстройствами поведения,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медицинскими организациями государственной системы здравоохранения города Москвы,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w:t>
      </w:r>
    </w:p>
    <w:p w:rsidR="00460C51" w:rsidRDefault="00460C51">
      <w:r>
        <w:t>5.7.3. Оказания паллиативной медицинской помощи жителям города Москвы, включая детей из числа жителей города Москвы, а также лицам без определенного места жительства (при отсутствии регистрации по месту жительства и по месту пребывания) в амбулаторных условиях, в том числе на дому, включая медицинскую помощь, оказываемую отделениями выездной патронажной паллиативной медицинской помощи, паллиативной медицинской помощи жителям города Москвы, включая детей из числа жителей города Москвы, а также лицам без определенного места жительства (при отсутствии регистрации по месту жительства и по месту пребывания) в стационарных условиях, в том числе на койках паллиативной медицинской помощи.</w:t>
      </w:r>
    </w:p>
    <w:p w:rsidR="00460C51" w:rsidRDefault="00460C51">
      <w:r>
        <w:t>5.7.4. Предоставления Государственным бюджетным учреждением здравоохранения города Москвы "Московский многопрофильный центр паллиативной помощи Департамента здравоохранения города Москвы"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460C51" w:rsidRDefault="00460C51">
      <w:r>
        <w:t>5.7.5. Проведения медицинским психологом консультирования пациентов, которым оказывается паллиативная медицинская помощь в хосписах.</w:t>
      </w:r>
    </w:p>
    <w:p w:rsidR="00460C51" w:rsidRDefault="00460C51">
      <w:r>
        <w:t>5.7.6. Предоставления в рамках оказания паллиативной медицинской помощи, включая пациентов из числа ветеранов боевых действий, для использования на дому медицинских изделий, предназначенных для поддержания функций органов и систем организма человека, по перечню, утверждаемому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а также обеспечения продуктами лечебного (энтерального) питания, и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w:t>
      </w:r>
    </w:p>
    <w:p w:rsidR="00460C51" w:rsidRDefault="00460C51">
      <w:r>
        <w:t>5.7.7. Организации изготовления в аптечных организациях в неинвазивных лекарственных формах, в том числе применяемых у детей, наркотических лекарственных препаратов и психотропных лекарственных препаратов в целях обеспечения получающих паллиативную медицинскую помощь пациентов, включая детей.</w:t>
      </w:r>
    </w:p>
    <w:p w:rsidR="00460C51" w:rsidRDefault="00460C51">
      <w:r>
        <w:t>5.7.8. Оказания высокотехнологичной медицинской помощи в соответствии с перечнем видов высокотехнологичной медицинской помощи, виды которой включены в раздел II приложения 11 к Территориальной программе, жителям города Москвы, оказываемой в медицинских организациях государственной системы здравоохранения города Москвы, перечень которых утверждается Департаментом здравоохранения города Москвы.</w:t>
      </w:r>
    </w:p>
    <w:p w:rsidR="00460C51" w:rsidRDefault="00460C51">
      <w:r>
        <w:t>5.7.9. Оказания специализированной медицинской помощи в части проведения жителям города Москвы стереотаксического радиохирургического лечения на установке Гамма-Нож.</w:t>
      </w:r>
    </w:p>
    <w:p w:rsidR="00460C51" w:rsidRDefault="00460C51">
      <w:r>
        <w:t>5.7.10. Обеспечения жителей города Москвы, включенных в региональный сегмент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зарегистрированными в установленном порядке на территории Российской Федерации лекарственными препаратами,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утвержденный Правительством Российской Федерации.</w:t>
      </w:r>
    </w:p>
    <w:p w:rsidR="00460C51" w:rsidRDefault="00460C51">
      <w:r>
        <w:lastRenderedPageBreak/>
        <w:t>5.7.11. Обеспечения лекарственными препаратами для медицинского применения и изделиями медицинского назначения в соответствии с перечнем категорий заболеваний, при амбулаторном лечении которых лекарственные препараты для медицинского применения по рецептам на лекарственные препараты и изделия медицинского назначения по рецептам на медицинские изделия отпускаются бесплатно, в соответствии с перечнем групп населения, при амбулаторном лечении которых лекарственные препараты для медицинского применения отпускаются по рецептам на лекарственные препараты бесплатно или с пятидесятипроцентной скидкой, в соответствии с правовыми актами города Москвы.</w:t>
      </w:r>
    </w:p>
    <w:p w:rsidR="00460C51" w:rsidRDefault="00460C51">
      <w:r>
        <w:t>5.7.12. Обеспечения жителей города Москвы, страдающих отдельными заболеваниями, состоящих на диспансерном наблюдении в связи с отдельными заболеваниями, лекарственными препаратами для медицинского применения в соответствии с правовыми актами города Москвы.</w:t>
      </w:r>
    </w:p>
    <w:p w:rsidR="00460C51" w:rsidRDefault="00460C51">
      <w:r>
        <w:t>5.7.13. Обеспечения жителей города Москвы, имеющих ограничения жизнедеятельности, техническими средствами реабилитации медицинского назначения и медицинскими изделиями в соответствии с правовыми актами города Москвы.</w:t>
      </w:r>
    </w:p>
    <w:p w:rsidR="00460C51" w:rsidRDefault="00460C51">
      <w:r>
        <w:t>5.7.14. Обеспечения донорской кровью и (или) ее компонентами при оказании специализированной, в том числе высокотехнологичной, медицинской помощи в медицинских организациях государственной системы здравоохранения города Москвы и медицинских организациях частной системы здравоохранения, участвующих в реализации Территориальной программы ОМС.</w:t>
      </w:r>
    </w:p>
    <w:p w:rsidR="00460C51" w:rsidRDefault="00460C51">
      <w:r>
        <w:t>5.7.15. Приобретения вакцины для профилактических прививок населения по эпидемиологическим показаниям, для профилактических прививок отдельных категорий граждан в рамках реализации регионального календаря профилактических прививок, утверждаемого Департаментом здравоохранения города Москвы, для иммунизации детей против РС-инфекции.</w:t>
      </w:r>
    </w:p>
    <w:p w:rsidR="00460C51" w:rsidRDefault="00460C51">
      <w:r>
        <w:t>5.7.16. Оказания скорой, в том числе скорой специализированной, медицинской помощи, не включенной в Территориальную программу ОМС, в том числе скорой специализированной психиатрической помощи, специализированной санитарно-авиационной эвакуации, а также расходов, не включенных в структуру тарифов на оплату медицинской помощи, предусмотренной в рамках Территориальной программы ОМС.</w:t>
      </w:r>
    </w:p>
    <w:p w:rsidR="00460C51" w:rsidRDefault="00460C51">
      <w:r>
        <w:t>5.7.17. Организации обеспечения оказания медицинской помощи в экстренной и неотложной формах в части приема, сортировки, оперативного поиска бригад скорой медицинской помощи или бригад неотложной медицинской помощи и передачи вызовов соответствующим бригадам, а также консультативной помощи населению по телефону специалистами Станции скорой и неотложной медицинской помощи им. А.С. Пучкова Департамента здравоохранения города Москвы.</w:t>
      </w:r>
    </w:p>
    <w:p w:rsidR="00460C51" w:rsidRDefault="00460C51">
      <w:r>
        <w:t>5.7.18. Транспортировки и сопровождения по медицинским показаниям больных,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в амбулаторных условиях или в условиях дневного стационара и обратно после проведения указанных медицинских услуг.</w:t>
      </w:r>
    </w:p>
    <w:p w:rsidR="00460C51" w:rsidRDefault="00460C51">
      <w:r>
        <w:t>5.7.19. Транспортировки и сопровождения по медицинским показаниям граждан, страдающих стоматологическими заболеваниями и нуждающихся в сопровождении по медицинским показаниям от места фактического проживания до места получения стоматологической помощи и обратно после проведения указанных медицинских услуг.</w:t>
      </w:r>
    </w:p>
    <w:p w:rsidR="00460C51" w:rsidRDefault="00460C51">
      <w:r>
        <w:t>5.7.20. Медико-биологического обеспечения спортсменов - членов спортивных сборных команд города Москвы в части проведения медицинских обследований, мероприятий, направленных на восстановление работоспособности и здоровья спортсменов.</w:t>
      </w:r>
    </w:p>
    <w:p w:rsidR="00460C51" w:rsidRDefault="00460C51">
      <w:r>
        <w:t>5.7.21. Оказания психолого-психотерапевтической помощи (медико-психологическое консультирование, индивидуальная и групповая психологическая коррекция, психотерапевтическая помощь и психообразовательные мероприятия) ветеранам боевых действий и членам их семей, лицам, состоящим на диспансерном наблюдении.</w:t>
      </w:r>
    </w:p>
    <w:p w:rsidR="00460C51" w:rsidRDefault="00460C51">
      <w:r>
        <w:lastRenderedPageBreak/>
        <w:t>5.7.22. Оказания медицинских услуг по зубопротезированию, глазному протезированию и слухопротезированию отдельным категориям граждан, которым в соответствии с правовыми актами города Москвы предусмотрено оказание таких медицинских услуг бесплатно.</w:t>
      </w:r>
    </w:p>
    <w:p w:rsidR="00460C51" w:rsidRDefault="00460C51">
      <w:r>
        <w:t>5.7.23. Осуществления зубного протезирования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460C51" w:rsidRDefault="00460C51">
      <w:r>
        <w:t>5.7.24. Оказания медицинской помощи в стационарных условиях беспризорным и безнадзорным несовершеннолетним.</w:t>
      </w:r>
    </w:p>
    <w:p w:rsidR="00460C51" w:rsidRDefault="00460C51">
      <w:r>
        <w:t>5.7.25. Проведения неонатального скрининга на 36 наследственных и врожденных заболеваний.</w:t>
      </w:r>
    </w:p>
    <w:p w:rsidR="00460C51" w:rsidRDefault="00460C51">
      <w:r>
        <w:t>5.7.26. Осуществления медицинской деятельности в медицинских организациях государственной системы здравоохранения города Москвы, связанной с донорством органов и (или) тканей человека в целях трансплантации (пересадки), включая проведение мероприятий по медицинскому обследованию доноров, давших письменное информированное добровольное согласие на изъятие своих органов и (или) тканей для трансплантации.</w:t>
      </w:r>
    </w:p>
    <w:p w:rsidR="00460C51" w:rsidRDefault="00460C51">
      <w:r>
        <w:t>5.7.27. Оказания медицинской помощи и иных государственных услуг (выполнения работ) в медицинских организациях государственной системы здравоохранения города Москвы (за исключением видов медицинской помощи, оказываемой за счет средств обязательного медицинского страхования) (в центре профилактики и борьбы с синдромом приобретенного иммунодефицита, центре медицинской профилактики, санаториях, в том числе детских и для детей с родителями, бюро судебно-медицинской экспертизы, в центре крови и отделениях переливания крови (отделениях трансфузиологии) медицинских организаций, молочно-раздаточных пунктах, многопрофильном центре паллиативной помощи и иных медицинских организациях, которые входят в номенклатуру медицинских организаций, утвержденную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которые не осуществляют деятельность в сфере обязательного медицинского страхования в городе Москве), в том числе с применением телемедицинских технологий при оказании медицинской помощи.</w:t>
      </w:r>
    </w:p>
    <w:p w:rsidR="00460C51" w:rsidRDefault="00460C51">
      <w:r>
        <w:t>5.7.28. Долечивания работающих граждан - жителей города Москвы в санаториях непосредственно после оказания медицинской помощи в стационарных условиях.</w:t>
      </w:r>
    </w:p>
    <w:p w:rsidR="00460C51" w:rsidRDefault="00460C51">
      <w:r>
        <w:t>5.7.29. Проведения гражданам, призванным на военную службу в период ежегодного призыва на военную службу и подлежащим отправке к месту прохождения военной службы, скринингового тестирования в форме химико-токсикологического исследования на наличие в организме человека 10 групп наркотических средств, психотропных веществ и их метаболитов.</w:t>
      </w:r>
    </w:p>
    <w:p w:rsidR="00460C51" w:rsidRDefault="00460C51">
      <w:r>
        <w:t>5.7.30. Проведения исследований на наличие новой коронавирусной инфекции (COVID-19) методом иммунохроматографического экспресс-анализа на вирусные антигены.</w:t>
      </w:r>
    </w:p>
    <w:p w:rsidR="00460C51" w:rsidRDefault="00460C51">
      <w:r>
        <w:t>5.7.31. Проведение судебно-психиатрических экспертиз медицинскими организациями государственной системы здравоохранения города Москвы в амбулаторных и стационарных условиях.</w:t>
      </w:r>
    </w:p>
    <w:p w:rsidR="00460C51" w:rsidRDefault="00460C51">
      <w:bookmarkStart w:id="89" w:name="sub_508"/>
      <w:r>
        <w:t>5.8. Финансовое обеспечение 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соответственно за счет средств федерального бюджета и средств бюджета города Москвы с учетом подведомственности медицинских организаций федеральным органам исполнительной власти, исполнительным органам города Москвы:</w:t>
      </w:r>
    </w:p>
    <w:bookmarkEnd w:id="89"/>
    <w:p w:rsidR="00460C51" w:rsidRDefault="00460C51">
      <w:r>
        <w:t xml:space="preserve">- 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w:t>
      </w:r>
      <w:r>
        <w:lastRenderedPageBreak/>
        <w:t>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w:t>
      </w:r>
    </w:p>
    <w:p w:rsidR="00460C51" w:rsidRDefault="00460C51">
      <w:r>
        <w:t>- 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в том числе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460C51" w:rsidRDefault="00460C51">
      <w:bookmarkStart w:id="90" w:name="sub_509"/>
      <w:r>
        <w:t>5.9. За счет средств бюджета города Москвы, бюджета Московского городского фонда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w:t>
      </w:r>
    </w:p>
    <w:bookmarkEnd w:id="90"/>
    <w:p w:rsidR="00460C51" w:rsidRDefault="00460C51">
      <w:r>
        <w:t>5.9.1.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460C51" w:rsidRDefault="00460C51">
      <w:r>
        <w:t>5.9.2.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том числе приемную или патронатную семью, детей, оставшихся без попечения родителей, граждан, выразивших желание стать опекуном или попечителем совершеннолетнего недееспособного или ограниченно дееспособного гражданина, а также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w:t>
      </w:r>
    </w:p>
    <w:p w:rsidR="00460C51" w:rsidRDefault="00460C51">
      <w:r>
        <w:t>5.9.3. Обеспечения лекарственными препаратами для медицинского применения, предусмотренными схемой лечения, определенной в соответствии с клинической рекомендацией (медицинской методологией) лечения онкологического заболевания, жителей города Москвы, страдающих онкологическими заболеваниями, преобладающими в структуре заболеваемости в городе Москве, при оказании медицинской помощи в амбулаторных условиях в части лечения онкологических заболеваний в медицинских организациях государственной системы здравоохранения города Москвы, оказывающих первичную специализированную медико-санитарную помощь по профилю "онкология", по перечню, в порядке и на условиях, установленных нормативным правовым актом Правительства Москвы.</w:t>
      </w:r>
    </w:p>
    <w:p w:rsidR="00460C51" w:rsidRDefault="00460C51">
      <w:r>
        <w:t>5.9.4. Обеспечения жителей города Москвы и (или) застрахованных по обязательному медицинскому страхованию в городе Москве, страдающих онкологическими заболеваниями, преобладающими в структуре заболеваемости в городе Москве, при лечении онкологических заболеваний в условиях дневного стационара и стационарных условиях лекарственными препаратами для медицинского применения, предусмотренными схемой лечения, определенной в соответствии с клинической рекомендацией (медицинской методологией) лечения онкологического заболевания, включенными в Перечень лекарственных препаратов для лечения онкологических заболеваний, преобладающих в структуре заболеваемости в городе Москве, утвержденный нормативным правовым актом Правительства Москвы.</w:t>
      </w:r>
    </w:p>
    <w:p w:rsidR="00460C51" w:rsidRDefault="00460C51">
      <w:bookmarkStart w:id="91" w:name="sub_510"/>
      <w:r>
        <w:t xml:space="preserve">5.10. Оказание медицинской помощи в экстренной форме застрахованным лицам по ОМС при заболеваниях и состояниях, включенных в базовую программу обязательного медицинского </w:t>
      </w:r>
      <w:r>
        <w:lastRenderedPageBreak/>
        <w:t>страхования, медицинскими организациями осуществляется за счет средств обязательного медицинского страхования при условии включения медицинских организаций, оказавших такую помощь, в Реестр медицинских организаций, осуществляющих деятельность в сфере обязательного медицинского страхования.</w:t>
      </w:r>
    </w:p>
    <w:p w:rsidR="00460C51" w:rsidRDefault="00460C51">
      <w:bookmarkStart w:id="92" w:name="sub_511"/>
      <w:bookmarkEnd w:id="91"/>
      <w:r>
        <w:t>5.11. В целях реализации Территориальной программы за счет средств межбюджетного трансферта, передаваемого из бюджета города Москвы бюджету Московского городского фонда обязательного медицинского страхования, не включенного в расчет стоимости Территориальной программы ОМС, осуществляется финансовое обеспечение медицинской помощи, оказываемой вне медицинской организации бригадами скорой медицинской помощи и бригадами неотложной медицинской помощи Станции скорой и неотложной медицинской помощи им. А.С. Пучкова Департамента здравоохранения города Москвы, медицинской помощи в амбулаторных и в стационарных условиях медицинскими организациями, оказывающими медицинскую помощь в амбулаторных и стационарных условиях, лицам, не идентифицированным и не застрахованным по обязательному медицинскому страхованию, при внезапных острых заболеваниях и состояниях, обострении хронических заболеваний, несчастных случаях, травмах, отравлениях и других состояниях, требующих срочного медицинского вмешательства, включенных в базовую программу обязательного медицинского страхования, на основе договоров, заключаемых между Московским городским фондом обязательного медицинского страхования и медицинскими организациями, участвующими в реализации Территориальной программы ОМС, по действующим на день оказания медицинской помощи тарифам на оплату медицинской помощи.</w:t>
      </w:r>
    </w:p>
    <w:p w:rsidR="00460C51" w:rsidRDefault="00460C51">
      <w:bookmarkStart w:id="93" w:name="sub_512"/>
      <w:bookmarkEnd w:id="92"/>
      <w:r>
        <w:t>5.12. За счет средств бюджета города Москвы осуществляется в порядке, установленном нормативным правовым актом Правительства Москвы возмещение бюджету субъекта Российской Федерации затрат за оказание гражданину, зарегистрированному по месту жительства в городе Москве, медицинской помощи на территории этого субъекта Российской Федерации при заболеваниях, не включенных в базовую программу обязательного медицинского страхования, и паллиативной медицинской помощи.</w:t>
      </w:r>
    </w:p>
    <w:bookmarkEnd w:id="93"/>
    <w:p w:rsidR="00460C51" w:rsidRDefault="00460C51"/>
    <w:p w:rsidR="00460C51" w:rsidRDefault="00460C51">
      <w:pPr>
        <w:pStyle w:val="1"/>
      </w:pPr>
      <w:bookmarkStart w:id="94" w:name="sub_600"/>
      <w:r>
        <w:t>6. Нормативы объема медицинской помощи</w:t>
      </w:r>
    </w:p>
    <w:bookmarkEnd w:id="94"/>
    <w:p w:rsidR="00460C51" w:rsidRDefault="00460C51"/>
    <w:p w:rsidR="00460C51" w:rsidRDefault="00460C51">
      <w:bookmarkStart w:id="95" w:name="sub_601"/>
      <w:r>
        <w:t>6.1. При формировании Территориальной программы учтена численность жителей города Москвы 13 150 835 человек, в том числе лиц, застрахованных по обязательному медицинскому страхованию в городе Москве, в количестве 13 176 332 человека.</w:t>
      </w:r>
    </w:p>
    <w:p w:rsidR="00460C51" w:rsidRDefault="00460C51">
      <w:bookmarkStart w:id="96" w:name="sub_602"/>
      <w:bookmarkEnd w:id="95"/>
      <w:r>
        <w:t>6.2. Нормативы объема медицинской помощи по ее видам в целом по Территориальной программе определяются на одного жителя города Москвы в год за счет средств бюджета города Москвы, на одно застрахованное лицо в год за счет средств обязательного медицинского страхования в рамках базовой программы обязательного медицинского страхования, на одно застрахованное лицо в год за счет средств межбюджетного трансферта из бюджета города Москвы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дополнение к базовой программе обязательного медицинского страхования и дифференцируются с учетом уровней оказания медицинской помощи в соответствии с трехуровневой системой организации медицинской помощи:</w:t>
      </w:r>
    </w:p>
    <w:bookmarkEnd w:id="96"/>
    <w:p w:rsidR="00460C51" w:rsidRDefault="00460C51">
      <w:r>
        <w:t>6.2.1. Первый уровень оказания медицинской помощи (далее - первый уровень) - оказание первичной (в том числе первичной специализированной) медико-санитарной медицинской помощи, в том числе в неотложной форме, оказание специализированной медицинской помощи (за исключением медицинской помощи, оказываемой на втором и третьем уровнях).</w:t>
      </w:r>
    </w:p>
    <w:p w:rsidR="00460C51" w:rsidRDefault="00460C51">
      <w:r>
        <w:t xml:space="preserve">6.2.2. Второй уровень оказания медицинской помощи (далее - второй уровень) - оказание первичной (в том числе первичной специализированной) медико-санитарной медицинской помощи, в том числе в неотложной форме, специализированной (за исключением </w:t>
      </w:r>
      <w:r>
        <w:lastRenderedPageBreak/>
        <w:t>высокотехнологичной) медицинской помощи медицинскими организациями, имеющими специализированные отделения и (или) центры в качестве структурных подразделений, диспансерами и другими медицинскими организациями, оказывающими специализированную медицинскую помощь в стационарных условиях (за исключением медицинской помощи, оказываемой на третьем уровне).</w:t>
      </w:r>
    </w:p>
    <w:p w:rsidR="00460C51" w:rsidRDefault="00460C51">
      <w:r>
        <w:t>6.2.3. Третий уровень оказания медицинской помощи (далее - третий уровень) - оказание первичной (в том числе первичной специализированной) медико-санитарной помощи, в том числе в неотложной форме, специализированной (в том числе высокотехнологичной) медицинской помощи медицинскими организациями, осуществляющими оказание высокотехнологичной медицинской помощи.</w:t>
      </w:r>
    </w:p>
    <w:p w:rsidR="00460C51" w:rsidRDefault="00460C51">
      <w:bookmarkStart w:id="97" w:name="sub_603"/>
      <w:r>
        <w:t>6.3. Объемы медицинской помощи в рамках Территориальной программы на 2025 - 2027 годы определяются исходя из следующих нормативов:</w:t>
      </w:r>
    </w:p>
    <w:bookmarkEnd w:id="97"/>
    <w:p w:rsidR="00460C51" w:rsidRDefault="00460C51">
      <w:r>
        <w:t>6.3.1. Для скорой медицинской помощи вне медицинской организации, включая медицинскую эвакуацию, - 0,08629 вызова</w:t>
      </w:r>
      <w:r>
        <w:rPr>
          <w:vertAlign w:val="superscript"/>
        </w:rPr>
        <w:t> </w:t>
      </w:r>
      <w:hyperlink w:anchor="sub_1002" w:history="1">
        <w:r>
          <w:rPr>
            <w:rStyle w:val="a4"/>
            <w:rFonts w:cs="Times New Roman CYR"/>
            <w:vertAlign w:val="superscript"/>
          </w:rPr>
          <w:t>2</w:t>
        </w:r>
      </w:hyperlink>
      <w:r>
        <w:t xml:space="preserve"> на одного жителя города Москвы (в том числе на одного незастрахованного по обязательному медицинскому страхованию - 0,03975 вызова), 0,243 вызова на одно застрахованное лицо.</w:t>
      </w:r>
    </w:p>
    <w:p w:rsidR="00460C51" w:rsidRDefault="00460C51">
      <w:r>
        <w:t>6.3.2. Для первичной медико-санитарной помощи:</w:t>
      </w:r>
    </w:p>
    <w:p w:rsidR="00460C51" w:rsidRDefault="00460C51">
      <w:r>
        <w:t>6.3.2.1. В амбулаторных условиях, оказываемой с профилактическими и иными целями (включая посещения, связанные с профилактическими мероприятиями, другими обстоятельствами (получением справки, других медицинских документов) (за исключением медицинских услуг, оказываемых на платной основе), посещения по оказанию паллиативной медицинской помощи в амбулаторных условиях, в том числе на дому, посещения по оказанию медицинской помощи, оказываемой выездными психиатрическими бригадами), - 0,511 посещения (первый уровень - 0,009 посещения, второй уровень - 0,228 посещения, третий уровень 0,274 посещения) на одного жителя города Москвы.</w:t>
      </w:r>
    </w:p>
    <w:p w:rsidR="00460C51" w:rsidRDefault="00460C51">
      <w:r>
        <w:t>6.3.2.2. В амбулаторных условиях, оказываемой с профилактическими и иными целями, 2,006380 посещения на одно застрахованное лицо, в том числе в рамках базовой программы обязательного медицинского страхования, - 1,983820 посещения (первый уровень - 1,496356 посещения, второй уровень - 0,008253 посещения, третий уровень - 0,479211 посещения) и 0,022560 посещения (третий уровень) в дополнение к базовой программе обязательного медицинского страхования, включая:</w:t>
      </w:r>
    </w:p>
    <w:p w:rsidR="00460C51" w:rsidRDefault="00460C51">
      <w:r>
        <w:t>6.3.2.2.1. Проведение профилактических медицинских осмотров - 0,259783 комплексного посещения (первый уровень - 0,195949 комплексного посещения, второй уровень - 0,001081 комплексного посещения, третий уровень - 0,062753 комплексного посещения) на одно застрахованное лицо в рамках базовой программы обязательного медицинского страхования.</w:t>
      </w:r>
    </w:p>
    <w:p w:rsidR="00460C51" w:rsidRDefault="00460C51">
      <w:r>
        <w:t>6.3.2.2.2. Проведение диспансеризации - 0,398052 комплексного посещения (первый уровень - 0,300243 комплексного посещения, второй уровень - 0,001656 комплексного посещения, третий уровень - 0,096153 комплексного посещения) (в том числе 0,013620 комплексного посещения при проведении углубленной диспансеризации, 0,000078 комплексного посещения при проведении диспансеризации детей, проживающих в организациях социального обслуживания, предоставляющих социальные услуги в стационарной форме) на одно застрахованное лицо в рамках базовой программы обязательного медицинского страхования.</w:t>
      </w:r>
    </w:p>
    <w:p w:rsidR="00460C51" w:rsidRDefault="00460C51">
      <w:r>
        <w:t>6.3.2.2.3. Проведение диспансеризации граждан репродуктивного возраста по оценке репродуктивного здоровья - 0,134683 комплексного посещения (первый уровень - 0,101589 комплексного посещения, второй уровень - 0,000560 комплексного посещения, третий уровень - 0,032534 комплексного посещения) (в том числе 0,068456 комплексного посещения для женщин, 0,066227 комплексного посещения для мужчин) на одно застрахованное лицо в рамках базовой программы обязательного медицинского страхования.</w:t>
      </w:r>
    </w:p>
    <w:p w:rsidR="00460C51" w:rsidRDefault="00460C51">
      <w:r>
        <w:t xml:space="preserve">6.3.2.2.4. Посещение с иными целями - 1,213862 посещения, в рамках базовой программы обязательного медицинского страхования - 1,191302 посещения (первый уровень - 0,898575 </w:t>
      </w:r>
      <w:r>
        <w:lastRenderedPageBreak/>
        <w:t>посещения, второй уровень - 0,004956 посещения, третий уровень - 0,287771 посещения) (включая посещения, связанные с профилактическими мероприятиями, в том числе посещения центров здоровья, посещения в связи с обращением к среднему медицинскому персоналу, посещения с иными целями, в том числе с другими обстоятельствами (получением справки, других медицинских документов), посещения центров амбулаторной онкологической помощи) на одно застрахованное лицо и 0,02256 посещения (третий уровень) на одно застрахованное лицо в дополнение к базовой программе обязательного медицинского страхования.</w:t>
      </w:r>
    </w:p>
    <w:p w:rsidR="00460C51" w:rsidRDefault="00460C51">
      <w:r>
        <w:t>6.3.2.2.5. Посещение школ для больных сахарным диабетом - 0,005692 комплексного посещения (первый уровень - 0,004555 комплексного посещения, второй уровень - 0,000048 комплексного посещения, третий уровень - 0,001089 комплексного посещения).</w:t>
      </w:r>
    </w:p>
    <w:p w:rsidR="00460C51" w:rsidRDefault="00460C51">
      <w:r>
        <w:t>6.3.2.2.6. В амбулаторных условиях проведение диспансерного наблюдения - 0,250145 комплексного посещения (первый уровень - 0,199624 комплексного посещения, второй уровень - 0,001593 комплексного посещения, третий уровень - 0,048928 комплексного посещения) (в том числе: для проведения диспансерного наблюдения детей, проживающих в организациях социального обслуживания, предоставляющих социальные услуги в стационарной форме, - 0,000085 комплексного посещения, диспансерного наблюдения по поводу: онкологических заболеваний - 0,025045 комплексного посещения, сахарного диабета - 0,049482 комплексного посещения, болезней системы кровообращения - 0,093880 комплексного посещения) на одно застрахованное лицо в рамках базовой программы обязательного медицинского страхования.</w:t>
      </w:r>
    </w:p>
    <w:p w:rsidR="00460C51" w:rsidRDefault="00460C51">
      <w:r>
        <w:t>6.3.2.3. В амбулаторных условиях, оказываемой в связи с заболеваниями (обращение - законченный случай лечения в амбулаторных условиях с кратностью посещений по поводу одного заболевания не менее двух), - 0,500 обращения (первый уровень - 0,0030 обращения, второй уровень - 0,0270 обращения, третий уровень - 0,0200 обращения) на одного жителя города Москвы, 2,010954 обращения (первый уровень - 1,609154 обращения, второй уровень - 0,016900 обращения, третий уровень - 0,384900 обращения) на одно застрахованное лицо.</w:t>
      </w:r>
    </w:p>
    <w:p w:rsidR="00460C51" w:rsidRDefault="00460C51">
      <w:r>
        <w:t>6.3.2.4. Для проведения отдельных диагностических (лабораторных) исследований в амбулаторных условиях в рамках базовой программы обязательного медицинского страхования:</w:t>
      </w:r>
    </w:p>
    <w:p w:rsidR="00460C51" w:rsidRDefault="00460C51">
      <w:r>
        <w:t>6.3.2.4.1. Компьютерной томографии - 0,087000 исследования на одно застрахованное лицо.</w:t>
      </w:r>
    </w:p>
    <w:p w:rsidR="00460C51" w:rsidRDefault="00460C51">
      <w:r>
        <w:t>6.3.2.4.2. Магнитно-резонансной томографии - 0,025190 исследования на одно застрахованное лицо.</w:t>
      </w:r>
    </w:p>
    <w:p w:rsidR="00460C51" w:rsidRDefault="00460C51">
      <w:r>
        <w:t>6.3.2.4.3. Ультразвукового исследования сердечно-сосудистой системы - 0,135318 исследования на одно застрахованное лицо.</w:t>
      </w:r>
    </w:p>
    <w:p w:rsidR="00460C51" w:rsidRDefault="00460C51">
      <w:r>
        <w:t>6.3.2.4.4. Электрокардиографии с физической нагрузкой и велоэргометрии - 0,006375 исследования на одно застрахованное лицо.</w:t>
      </w:r>
    </w:p>
    <w:p w:rsidR="00460C51" w:rsidRDefault="00460C51">
      <w:r>
        <w:t>6.3.2.4.5. Эндоскопических диагностических исследований - 0,042576 исследования на одно застрахованное лицо.</w:t>
      </w:r>
    </w:p>
    <w:p w:rsidR="00460C51" w:rsidRDefault="00460C51">
      <w:r>
        <w:t>6.3.2.4.6. Молекулярно-генетических исследований с целью диагностики онкологических заболеваний - 0,003340 исследования на одно застрахованное лицо.</w:t>
      </w:r>
    </w:p>
    <w:p w:rsidR="00460C51" w:rsidRDefault="00460C51">
      <w:r>
        <w:t>6.3.2.4.7.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- 0,110577 исследования на одно застрахованное лицо.</w:t>
      </w:r>
    </w:p>
    <w:p w:rsidR="00460C51" w:rsidRDefault="00460C51">
      <w:r>
        <w:t>6.3.2.4.8. Позитронной эмиссионной томографии, позитронной эмиссионной томографии, совмещенной с компьютерной томографией - 0,002808 исследования на одно застрахованное лицо.</w:t>
      </w:r>
    </w:p>
    <w:p w:rsidR="00460C51" w:rsidRDefault="00460C51">
      <w:r>
        <w:t>6.3.2.4.9. Однофотонной эмиссионной компьютерной томографии, однофотонной эмиссионной компьютерной томографии, совмещенной с компьютерной томографией, - 0,0008348 исследования на одно застрахованное лицо.</w:t>
      </w:r>
    </w:p>
    <w:p w:rsidR="00460C51" w:rsidRDefault="00460C51">
      <w:r>
        <w:t xml:space="preserve">6.3.2.5. В амбулаторных условиях, оказываемой в неотложной форме, - 0,00577 посещения (первый уровень - 0,00495 посещения, третий уровень - 0,00082 посещения) на одного жителя города Москвы (0,00577 посещения, из них первый уровень - 0,00495 посещения, третий уровень - 0,00082 посещения) на одного незастрахованного по обязательному медицинскому страхованию), </w:t>
      </w:r>
      <w:r>
        <w:lastRenderedPageBreak/>
        <w:t>0,301 посещения (первый уровень - 0,201 посещения, второй уровень - 0,004 посещения, третий уровень - 0,096 посещения) на одно застрахованное лицо.</w:t>
      </w:r>
    </w:p>
    <w:p w:rsidR="00460C51" w:rsidRDefault="00460C51">
      <w:r>
        <w:t>6.3.2.6. В условиях дневных стационаров - 0,00264 случая лечения (второй уровень - 0,00242 случая лечения, третий уровень - 0,00022 случая лечения) на одного жителя города Москвы, 0,006430 случая лечения (за исключением медицинской реабилитации) (первый уровень - 0,002300 случая лечения, второй уровень - 0,000456 случая лечения, третий уровень - 0,003674 случая лечения) на одно застрахованное лицо.</w:t>
      </w:r>
    </w:p>
    <w:p w:rsidR="00460C51" w:rsidRDefault="00460C51">
      <w:r>
        <w:t>6.3.3. Для специализированной, в том числе высокотехнологичной, медицинской помощи:</w:t>
      </w:r>
    </w:p>
    <w:p w:rsidR="00460C51" w:rsidRDefault="00460C51">
      <w:r>
        <w:t>6.3.3.1. В условиях дневных стационаров при оказании специализированной медицинской помощи - 0,00144 случая лечения (второй уровень - 0,00132 случая лечения, третий уровень - 0,00012 случая лечения) на одного жителя города Москвы, 0,06414506 случая лечения (за исключением медицинской реабилитации) на одно застрахованное лицо, в том числе в рамках базовой программы обязательного медицинского страхования - 0,063923 случая лечения (первый уровень - 0,001048 случая лечения, второй уровень - 0,002740 случая лечения, третий уровень - 0,060135 случая лечения) (в том числе для медицинской помощи по профилю "онкология" - 0,0291430 случая лечения, для оказания медицинской помощи больным с вирусным гепатитом С медицинскими организациями - 0,000277) на одно застрахованное лицо.</w:t>
      </w:r>
    </w:p>
    <w:p w:rsidR="00460C51" w:rsidRDefault="00460C51">
      <w:r>
        <w:t>6.3.3.2. В стационарных условиях при оказании специализированной медицинской помощи - 0,0153 случая госпитализации (второй уровень - 0,0068 случая госпитализации, третий уровень - 0,0085 случая госпитализации) на одного жителя города Москвы (в том числе 0,0047 случая госпитализации на одного незастрахованного по обязательному медицинскому страхованию), 0,1593610 случая госпитализации (за исключением медицинской реабилитации) на одно застрахованное лицо, в том числе в рамках базовой программы обязательного медицинского страхования - 0,158921 случая госпитализации (первый уровень - 0,000407 случая госпитализации, второй уровень - 0,005031 случая госпитализации, третий уровень - 0,153483 случая госпитализации), (в том числе для медицинской помощи по профилю "онкология" - 0,012294 случая госпитализации) на одно застрахованное лицо.</w:t>
      </w:r>
    </w:p>
    <w:p w:rsidR="00460C51" w:rsidRDefault="00460C51">
      <w:r>
        <w:t>6.3.3.3. В стационарных условиях при оказании специализированной медицинской помощи для отдельных методов лечения в рамках базовой программы обязательного медицинского страхования:</w:t>
      </w:r>
    </w:p>
    <w:p w:rsidR="00460C51" w:rsidRDefault="00460C51">
      <w:r>
        <w:t>6.3.3.3.1. Для проведения стентирования для больных с инфарктом миокарда - 0,000986 случая госпитализации на одно застрахованное лицо.</w:t>
      </w:r>
    </w:p>
    <w:p w:rsidR="00460C51" w:rsidRDefault="00460C51">
      <w:r>
        <w:t>6.3.3.3.2. Для проведения имплантации частотно-адаптированного кардиостимулятора взрослым - 0,000455 случая госпитализации на одно застрахованное лицо.</w:t>
      </w:r>
    </w:p>
    <w:p w:rsidR="00460C51" w:rsidRDefault="00460C51">
      <w:r>
        <w:t>6.3.3.3.3. Для проведения эндоваскулярной деструкции дополнительных проводящих путей и аритмогенных зон сердца - 0,000227 случая госпитализации на одно застрахованное лицо.</w:t>
      </w:r>
    </w:p>
    <w:p w:rsidR="00460C51" w:rsidRDefault="00460C51">
      <w:r>
        <w:t>6.3.3.3.4. Для проведения стентирования, эндартерэктомии - 0,000303 случая госпитализации на одно застрахованное лицо.</w:t>
      </w:r>
    </w:p>
    <w:p w:rsidR="00460C51" w:rsidRDefault="00460C51">
      <w:r>
        <w:t>6.3.3.4. В том числе для высокотехнологичной медицинской помощи:</w:t>
      </w:r>
    </w:p>
    <w:p w:rsidR="00460C51" w:rsidRDefault="00460C51">
      <w:r>
        <w:t>6.3.3.4.1. В условиях дневных стационаров - 0,000607 случая лечения на одно застрахованное лицо в рамках базовой программы обязательного медицинского страхования и в дополнение к базовой программе обязательного медицинского страхования - 0,00022206 случая лечения на одно застрахованное лицо.</w:t>
      </w:r>
    </w:p>
    <w:p w:rsidR="00460C51" w:rsidRDefault="00460C51">
      <w:r>
        <w:t>6.3.3.4.2. В стационарных условиях - 0,006104 случая госпитализации на одно застрахованное лицо в рамках базовой программы обязательного медицинского страхования и в дополнение к базовой программе обязательного медицинского страхования - 0,0004400 случая госпитализации на одно застрахованное лицо.</w:t>
      </w:r>
    </w:p>
    <w:p w:rsidR="00460C51" w:rsidRDefault="00460C51">
      <w:r>
        <w:t>6.3.3.5. Для экстракорпорального оплодотворения - 0,00106251 случая.</w:t>
      </w:r>
    </w:p>
    <w:p w:rsidR="00460C51" w:rsidRDefault="00460C51">
      <w:r>
        <w:t>6.3.4. Для паллиативной медицинской помощи:</w:t>
      </w:r>
    </w:p>
    <w:p w:rsidR="00460C51" w:rsidRDefault="00460C51">
      <w:r>
        <w:t xml:space="preserve">6.3.4.1. В амбулаторных условиях, в том числе на дому, - 0,018383 посещения на одного </w:t>
      </w:r>
      <w:r>
        <w:lastRenderedPageBreak/>
        <w:t>жителя города Москвы (в том числе для детского населения - 0,000342 посещения), которые включены в норматив объема первичной медико-санитарной помощи в амбулаторных условиях.</w:t>
      </w:r>
    </w:p>
    <w:p w:rsidR="00460C51" w:rsidRDefault="00460C51">
      <w:r>
        <w:t>6.3.4.2. В стационарных условиях (включая койки паллиативной медицинской помощи и койки сестринского ухода) - 0,025 койко-дня (в том числе для детского населения - 0,00222 койко-дня) на одного жителя города Москвы.</w:t>
      </w:r>
    </w:p>
    <w:p w:rsidR="00460C51" w:rsidRDefault="00460C51">
      <w:r>
        <w:t>6.3.5.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w:t>
      </w:r>
      <w:r>
        <w:rPr>
          <w:vertAlign w:val="superscript"/>
        </w:rPr>
        <w:t> </w:t>
      </w:r>
      <w:hyperlink w:anchor="sub_1003" w:history="1">
        <w:r>
          <w:rPr>
            <w:rStyle w:val="a4"/>
            <w:rFonts w:cs="Times New Roman CYR"/>
            <w:vertAlign w:val="superscript"/>
          </w:rPr>
          <w:t>3</w:t>
        </w:r>
      </w:hyperlink>
    </w:p>
    <w:p w:rsidR="00460C51" w:rsidRDefault="00460C51">
      <w:r>
        <w:t>6.3.5.1. В амбулаторных условиях - 0,002808 комплексного посещения (первый уровень - 0,002241 комплексного посещения второй уровень - 0,000018 комплексного посещения, третий уровень - 0,000549 комплексного посещения) на одно застрахованное лицо.</w:t>
      </w:r>
    </w:p>
    <w:p w:rsidR="00460C51" w:rsidRDefault="00460C51">
      <w:r>
        <w:t>6.3.5.2. В условиях дневных стационаров - 0,001062 случая лечения (первый уровень - 0,000652 случая лечения, второй уровень - 0,000004 случая лечения, третий уровень - 0,000406 случая лечения) на одно застрахованное лицо.</w:t>
      </w:r>
    </w:p>
    <w:p w:rsidR="00460C51" w:rsidRDefault="00460C51">
      <w:r>
        <w:t>6.3.5.3. В стационарных условиях - 0,002884 случая госпитализации (первый уровень - 0,000007 случая госпитализации, второй уровень - 0,000092 случая госпитализации, третий уровень - 0,002785 случая госпитализации) на одно застрахованное лицо.</w:t>
      </w:r>
    </w:p>
    <w:p w:rsidR="00460C51" w:rsidRDefault="00460C51">
      <w:bookmarkStart w:id="98" w:name="sub_604"/>
      <w:r>
        <w:t>6.4. При формировании Территориальной программы ОМС учтены объемы специализированной, в том числе высокотехнологичной, медицинской помощи в стационарных условиях и в условиях дневных стационаров, оказываемой федеральными медицинскими организациями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p w:rsidR="00460C51" w:rsidRDefault="00460C51">
      <w:bookmarkStart w:id="99" w:name="sub_605"/>
      <w:bookmarkEnd w:id="98"/>
      <w:r>
        <w:t>6.5. Объем медицинской помощи, оказываемой лицам, не застрахованным по обязательному медицинскому страхованию, при внезапных острых заболеваниях и состояниях, обострении хронических заболеваний, несчастных случаях, травмах, отравлениях и других состояниях, требующих срочного медицинского вмешательства, включенных в базовую программу обязательного медицинского страхования, включается в нормативы объема медицинской помощи и обеспечивается за счет бюджетных ассигнований бюджета города Москвы.</w:t>
      </w:r>
    </w:p>
    <w:p w:rsidR="00460C51" w:rsidRDefault="00460C51">
      <w:bookmarkStart w:id="100" w:name="sub_606"/>
      <w:bookmarkEnd w:id="99"/>
      <w:r>
        <w:t>6.6. В нормативы объемов медицинской помощи на одно застрахованное лицо в рамках базовой программы обязательного медицинского страхования, утвержденные пунктом 6.3.3 Территориальной программы, не включаются средние нормативы объемов медицинской помощи, утвержденные программой государственных гарантий бесплатного оказания гражданам медицинской помощи на соответствующий год и на плановый период для федеральных медицинских организаций.</w:t>
      </w:r>
    </w:p>
    <w:p w:rsidR="00460C51" w:rsidRDefault="00460C51">
      <w:bookmarkStart w:id="101" w:name="sub_607"/>
      <w:bookmarkEnd w:id="100"/>
      <w:r>
        <w:t>6.7. При формировании нормативов объемов медицинской помощи на одно застрахованное лицо, за исключением специализированной, в том числе высокотехнологичной, медицинской помощи, оказываемой федеральными медицинскими организациями, учитываются нормативы объемов медицинской помощи при оказании застрахованным лицам по ОМС в городе Москве медицинской помощи на территории других субъектов Российской Федерации.</w:t>
      </w:r>
    </w:p>
    <w:p w:rsidR="00460C51" w:rsidRDefault="00460C51">
      <w:bookmarkStart w:id="102" w:name="sub_608"/>
      <w:bookmarkEnd w:id="101"/>
      <w:r>
        <w:t>6.8. Планирование нормативов объемов медицинской помощи (включая профилактические мероприятия, диагностику, диспансерное наблюдение и медицинскую реабилитацию) и их финансового обеспечения осуществляется с учетом применения телемедицинских технологий медицинскими организациями, оказывающими первичную медико-санитарную помощь, к которым граждане прикрепляются по территориально-участковому принципу, а также с учетом расходов, связанных с использованием систем поддержки принятия врачебных решений (решений об обеспечении медицинскими изделиями с применением искусственного интеллекта, зарегистрированными в установленном порядке) (при проведении маммографии, рентгенографии или флюорографии грудной клетки, компьютерной томографии органов грудной клетки и компьютерной томографии головного мозга).</w:t>
      </w:r>
    </w:p>
    <w:p w:rsidR="00460C51" w:rsidRDefault="00460C51">
      <w:bookmarkStart w:id="103" w:name="sub_609"/>
      <w:bookmarkEnd w:id="102"/>
      <w:r>
        <w:t xml:space="preserve">6.9. Планирование нормативов объемов медицинской помощи и их финансового </w:t>
      </w:r>
      <w:r>
        <w:lastRenderedPageBreak/>
        <w:t>обеспечения для оказания медицинской помощи пациентам с новой коронавирусной инфекцией (COVID-19) в городе Москве осуществляется в рамках установленных Территориальной программой нормативов объемов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города Москвы, уровня и структуры заболеваемости.</w:t>
      </w:r>
    </w:p>
    <w:p w:rsidR="00460C51" w:rsidRDefault="00460C51">
      <w:bookmarkStart w:id="104" w:name="sub_610"/>
      <w:bookmarkEnd w:id="103"/>
      <w:r>
        <w:t>6.10. Утвержденные пунктом 6.3 Территориальной программы нормативы объемов медицинской помощи учтены при определении утвержденных разделом 7 Территориальной программы размеров подушевых нормативов финансового обеспечения получения медицинской помощи, предусмотренной Территориальной программой.</w:t>
      </w:r>
    </w:p>
    <w:bookmarkEnd w:id="104"/>
    <w:p w:rsidR="00460C51" w:rsidRDefault="00460C51"/>
    <w:p w:rsidR="00460C51" w:rsidRDefault="00460C51">
      <w:pPr>
        <w:pStyle w:val="1"/>
      </w:pPr>
      <w:bookmarkStart w:id="105" w:name="sub_700"/>
      <w:r>
        <w:t>7. Нормативы финансовых затрат на единицу объема медицинской помощи, подушевые нормативы финансирования</w:t>
      </w:r>
    </w:p>
    <w:bookmarkEnd w:id="105"/>
    <w:p w:rsidR="00460C51" w:rsidRDefault="00460C51"/>
    <w:p w:rsidR="00460C51" w:rsidRDefault="00460C51">
      <w:bookmarkStart w:id="106" w:name="sub_701"/>
      <w:r>
        <w:t>7.1. Нормативы финансовых затрат на единицу объема медицинской помощи на 2025 год составляют:</w:t>
      </w:r>
    </w:p>
    <w:bookmarkEnd w:id="106"/>
    <w:p w:rsidR="00460C51" w:rsidRDefault="00460C51">
      <w:r>
        <w:t>7.1.1. На один вызов скорой медицинской помощи за счет средств бюджета города Москвы - 4 903,28 рубля</w:t>
      </w:r>
      <w:r>
        <w:rPr>
          <w:vertAlign w:val="superscript"/>
        </w:rPr>
        <w:t> </w:t>
      </w:r>
      <w:hyperlink w:anchor="sub_1004" w:history="1">
        <w:r>
          <w:rPr>
            <w:rStyle w:val="a4"/>
            <w:rFonts w:cs="Times New Roman CYR"/>
            <w:vertAlign w:val="superscript"/>
          </w:rPr>
          <w:t>4</w:t>
        </w:r>
      </w:hyperlink>
      <w:r>
        <w:t xml:space="preserve"> (незастрахованному по обязательному медицинскому страхованию - 4 655,48 рубля), за счет средств обязательного медицинского страхования - 10 344,02 рубля.</w:t>
      </w:r>
    </w:p>
    <w:p w:rsidR="00460C51" w:rsidRDefault="00460C51">
      <w:r>
        <w:t>7.1.2. Для первичной медико-санитарной помощи:</w:t>
      </w:r>
    </w:p>
    <w:p w:rsidR="00460C51" w:rsidRDefault="00460C51">
      <w:r>
        <w:t>7.1.2.1. На одно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(включая расходы на посещения, связанные с профилактическими мероприятиями, другими обстоятельствами (получением справки, других медицинских документов), расходы на оказание паллиативной медицинской помощи в амбулаторных условиях, в том числе на дому, расходы на оказание медицинской помощи, оказываемой выездными психиатрическими бригадами) за счет средств бюджета города Москвы - 2 705,13 рубля.</w:t>
      </w:r>
      <w:r>
        <w:rPr>
          <w:vertAlign w:val="superscript"/>
        </w:rPr>
        <w:t> </w:t>
      </w:r>
      <w:hyperlink w:anchor="sub_1005" w:history="1">
        <w:r>
          <w:rPr>
            <w:rStyle w:val="a4"/>
            <w:rFonts w:cs="Times New Roman CYR"/>
            <w:vertAlign w:val="superscript"/>
          </w:rPr>
          <w:t>5</w:t>
        </w:r>
      </w:hyperlink>
    </w:p>
    <w:p w:rsidR="00460C51" w:rsidRDefault="00460C51">
      <w:r>
        <w:t>7.1.2.2. На одно посещение с профилактическими и иными целями при оказании медицинской помощи в амбулаторных условиях за счет средств обязательного медицинского страхования - 2 100,93 рубля (в рамках базовой программы обязательного медицинского страхования - 2 102,94 рубля, в дополнение к базовой программе обязательного медицинского страхования - 1 923,56 рубля):</w:t>
      </w:r>
    </w:p>
    <w:p w:rsidR="00460C51" w:rsidRDefault="00460C51">
      <w:r>
        <w:t>7.1.2.2.1. На одно комплексное посещение для проведения профилактических медицинских осмотров за счет средств обязательного медицинского страхования - 3 754,02 рубля.</w:t>
      </w:r>
    </w:p>
    <w:p w:rsidR="00460C51" w:rsidRDefault="00460C51">
      <w:r>
        <w:t>7.1.2.2.2. На одно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за счет средств обязательного медицинского страхования - 5 022,84 рубля (в том числе на одно комплексное посещение для проведения углубленной диспансеризации - 1 386,64 рубля, на одно комплексное посещение для проведения диспансеризации детей, проживающих в организациях социального обслуживания, предоставляющих социальные услуги в стационарной форме, - 4 414,97 рубля).</w:t>
      </w:r>
    </w:p>
    <w:p w:rsidR="00460C51" w:rsidRDefault="00460C51">
      <w:r>
        <w:t>7.1.2.2.3. На одно комплексное посещение для проведения диспансеризации граждан репродуктивного возраста по оценке репродуктивного здоровья за счет средств обязательного медицинского страхования - 1 323,68 рубля (в том числе: 2 120,55 рубля для женщин, - 500,00 рубля для мужчин).</w:t>
      </w:r>
    </w:p>
    <w:p w:rsidR="00460C51" w:rsidRDefault="00460C51">
      <w:r>
        <w:t xml:space="preserve">7.1.2.2.4. На одно посещение с иными целями за счет средств обязательного медицинского страхования - 875,22 рубля (в рамках базовой программы обязательного медицинского страхования (включая расходы, связанные с проведением профилактических мероприятий, в том числе посещением центров здоровья, расходы на посещения в связи с обращением к среднему медицинскому персоналу, посещения с иными целями, в том числе с другими обстоятельствами </w:t>
      </w:r>
      <w:r>
        <w:lastRenderedPageBreak/>
        <w:t>(получением справки, других медицинских документов), расходы на посещения центров амбулаторной онкологической помощи) - 855,36 рубля, в дополнение к базовой программе обязательного медицинского страхования - 1 923,56 рубля).</w:t>
      </w:r>
    </w:p>
    <w:p w:rsidR="00460C51" w:rsidRDefault="00460C51">
      <w:r>
        <w:t>7.1.2.2.5. На одно комплексное посещение для посещения школ для больных сахарным диабетом за счет средств обязательного медицинского страхования - 1 502,61 рубля.</w:t>
      </w:r>
    </w:p>
    <w:p w:rsidR="00460C51" w:rsidRDefault="00460C51">
      <w:r>
        <w:t>7.1.2.2.6. На одно комплексное посещение для проведения диспансерного наблюдения за счет средств обязательного медицинского страхования - 877,50 рубля:</w:t>
      </w:r>
    </w:p>
    <w:p w:rsidR="00460C51" w:rsidRDefault="00460C51">
      <w:r>
        <w:t>7.1.2.2.6.1. Для проведения диспансерного наблюдения детей, проживающих в организациях социального обслуживания, предоставляющих социальные услуги в стационарной форме - 1 379,72 рубля.</w:t>
      </w:r>
    </w:p>
    <w:p w:rsidR="00460C51" w:rsidRDefault="00460C51">
      <w:r>
        <w:t>7.1.2.2.6.2. Для проведения диспансерного наблюдения по поводу: онкологических заболеваний - 2 861,99 рубля, сахарного диабета - 616,43 рубля, болезней системы кровообращения - 901,79 рубля.</w:t>
      </w:r>
    </w:p>
    <w:p w:rsidR="00460C51" w:rsidRDefault="00460C51">
      <w:r>
        <w:t>7.1.2.3. На одно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бюджета города Москвы - 5 766,83 рубля, за счет средств обязательного медицинского страхования - 4 064,54 рубля.</w:t>
      </w:r>
    </w:p>
    <w:p w:rsidR="00460C51" w:rsidRDefault="00460C51">
      <w:r>
        <w:t>7.1.2.4. При проведении отдельных диагностических (лабораторных) исследований при оказании медицинской помощи в амбулаторных условиях за счет средств обязательного медицинского страхования:</w:t>
      </w:r>
    </w:p>
    <w:p w:rsidR="00460C51" w:rsidRDefault="00460C51">
      <w:r>
        <w:t>7.1.2.4.1. На одно исследование по компьютерной томографии - 2 651,97 рубля.</w:t>
      </w:r>
    </w:p>
    <w:p w:rsidR="00460C51" w:rsidRDefault="00460C51">
      <w:r>
        <w:t>7.1.2.4.2. На одно исследование по магнитно-резонансной томографии - 4 422,14 рубля.</w:t>
      </w:r>
    </w:p>
    <w:p w:rsidR="00460C51" w:rsidRDefault="00460C51">
      <w:r>
        <w:t>7.1.2.4.3. На одно ультразвуковое исследование сердечно-сосудистой системы - 216,12 рубля.</w:t>
      </w:r>
    </w:p>
    <w:p w:rsidR="00460C51" w:rsidRDefault="00460C51">
      <w:r>
        <w:t>7.1.2.4.4. На одно электрокардиографическое исследование с физической нагрузкой и велоэргометрическое исследование - 1 634,98 рубля.</w:t>
      </w:r>
    </w:p>
    <w:p w:rsidR="00460C51" w:rsidRDefault="00460C51">
      <w:r>
        <w:t>7.1.2.4.5. На одно эндоскопическое диагностическое исследование - 1397,42 рубля.</w:t>
      </w:r>
    </w:p>
    <w:p w:rsidR="00460C51" w:rsidRDefault="00460C51">
      <w:r>
        <w:t>7.1.2.4.6. На одно молекулярно-генетическое исследование с целью диагностики онкологических заболеваний - 11 121,40 рубля.</w:t>
      </w:r>
    </w:p>
    <w:p w:rsidR="00460C51" w:rsidRDefault="00460C51">
      <w:r>
        <w:t>7.1.2.4.7. На одно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- 2 043,13 рубля.</w:t>
      </w:r>
    </w:p>
    <w:p w:rsidR="00460C51" w:rsidRDefault="00460C51">
      <w:r>
        <w:t>7.1.2.4.8. На одно исследование по позитронной эмиссионной томографии, позитронной эмиссионной томографии, совмещенной с компьютерной томографией - 43 424,98 рубля.</w:t>
      </w:r>
    </w:p>
    <w:p w:rsidR="00460C51" w:rsidRDefault="00460C51">
      <w:r>
        <w:t>7.1.2.4.9. На одно исследование по однофотонной эмиссионной компьютерной томографии, однофотонной эмиссионной компьютерной томографии, совмещенной с компьютерной томографией - 11 088,86 рубля.</w:t>
      </w:r>
    </w:p>
    <w:p w:rsidR="00460C51" w:rsidRDefault="00460C51">
      <w:r>
        <w:t>7.1.2.5. На одно посещение при оказании медицинской помощи в неотложной форме в амбулаторных условиях за счет средств бюджета города Москвы - 2 767,52 рубля (незастрахованному по обязательному медицинскому страхованию - 2 767,52 рубля), за счет средств обязательного медицинского страхования - 2 068,96 рубля.</w:t>
      </w:r>
    </w:p>
    <w:p w:rsidR="00460C51" w:rsidRDefault="00460C51">
      <w:r>
        <w:t>7.1.2.6. На один случай лечения в условиях дневных стационаров за счет средств бюджета города Москвы - 68 931,04 рубля, за счет средств обязательного медицинского страхования - 35 580,62 рубля.</w:t>
      </w:r>
    </w:p>
    <w:p w:rsidR="00460C51" w:rsidRDefault="00460C51">
      <w:r>
        <w:t>7.1.3. Для специализированной, в том числе высокотехнологичной, медицинской помощи:</w:t>
      </w:r>
    </w:p>
    <w:p w:rsidR="00460C51" w:rsidRDefault="00460C51">
      <w:r>
        <w:t xml:space="preserve">7.1.3.1. На один случай лечения в условиях дневных стационаров при оказании специализированной медицинской помощи за счет средств бюджета города Москвы - 81 581,55 рубля, за счет средств обязательного медицинского страхования - 56 345,74 рубля, в том числе в рамках базовой программы обязательного медицинского страхования - 55 479,31 рубля, по профилю "онкология" (включая обеспечение лекарственными препаратами онкологических </w:t>
      </w:r>
      <w:r>
        <w:lastRenderedPageBreak/>
        <w:t>больных по медицинским показаниям на основе стандартов медицинской помощи, а также перевязочными средствами инкурабельных онкологических больных) за счет средств обязательного медицинского страхования - 89 784,15 рубля, для оказания медицинской помощи больным с вирусным гепатитом С за счет средств обязательного медицинского страхования - 149 836,70 рубля.</w:t>
      </w:r>
    </w:p>
    <w:p w:rsidR="00460C51" w:rsidRDefault="00460C51">
      <w:r>
        <w:t>7.1.3.2. На один случай госпитализации в медицинских организациях (их структурных подразделениях), оказывающих медицинскую помощь в стационарных условиях, при оказании специализированной медицинской помощи за счет средств бюджета города Москвы - 233 466,27 рубля4 (незастрахованному по обязательному медицинскому страхованию - 80 295,05 рубля), за счет средств обязательного медицинского страхования - 90 117,92 рубля, в том числе в рамках базовой программы обязательного медицинского страхования - 89 532,48 рубля, по профилю "онкология" за счет средств обязательного медицинского страхования - 147 389,10 рубля.</w:t>
      </w:r>
    </w:p>
    <w:p w:rsidR="00460C51" w:rsidRDefault="00460C51">
      <w:r>
        <w:t>7.1.3.3. На один случай госпитализации в медицинских организациях (их структурных подразделениях), оказывающих медицинскую помощь в стационарных условиях при оказании специализированной медицинской помощи с применением отдельных методов лечения за счет средств обязательного медицинского страхования:</w:t>
      </w:r>
    </w:p>
    <w:p w:rsidR="00460C51" w:rsidRDefault="00460C51">
      <w:r>
        <w:t>7.1.3.3.1. Для проведения стентирования для больных с инфарктом миокарда - 263 067,96 рубля.</w:t>
      </w:r>
    </w:p>
    <w:p w:rsidR="00460C51" w:rsidRDefault="00460C51">
      <w:r>
        <w:t>7.1.3.3.2. Для проведения имплантации частотно-адаптированного кардиостимулятора взрослым - 330 477,34 рубля.</w:t>
      </w:r>
    </w:p>
    <w:p w:rsidR="00460C51" w:rsidRDefault="00460C51">
      <w:r>
        <w:t>7.1.3.3.3. Для проведения эндоваскулярной деструкции дополнительных проводящих путей и аритмогенных зон сердца - 606 520,70 рубля.</w:t>
      </w:r>
    </w:p>
    <w:p w:rsidR="00460C51" w:rsidRDefault="00460C51">
      <w:r>
        <w:t>7.1.3.3.4. Для проведения стентирования, эндартерэктомии - 235 407,59 рубля.</w:t>
      </w:r>
    </w:p>
    <w:p w:rsidR="00460C51" w:rsidRDefault="00460C51">
      <w:r>
        <w:t>7.1.3.4. На один случай экстракорпорального оплодотворения за счет средств обязательного медицинского страхования - 121 931,06 рубля.</w:t>
      </w:r>
    </w:p>
    <w:p w:rsidR="00460C51" w:rsidRDefault="00460C51">
      <w:r>
        <w:t>7.1.4. Для паллиативной медицинской помощи:</w:t>
      </w:r>
    </w:p>
    <w:p w:rsidR="00460C51" w:rsidRDefault="00460C51">
      <w:r>
        <w:t>7.1.4.1. На одно посещение при оказании паллиативной медицинской помощи на дому отделениями выездной патронажной паллиативной медицинской помощи (без учета расходов на оплату социальных услуг, оказываемых социальными работниками, и расходов для предоставления на дому медицинских изделий) за счет средств бюджета города Москвы - 8 715,47 рубля (в том числе для детского населения 19 767,41 рубля).</w:t>
      </w:r>
    </w:p>
    <w:p w:rsidR="00460C51" w:rsidRDefault="00460C51">
      <w:r>
        <w:t>7.1.4.2. На один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бюджета города Москвы - 14 198,35 рубля (в том числе для детского населения - 13 142,81 рубля).</w:t>
      </w:r>
    </w:p>
    <w:p w:rsidR="00460C51" w:rsidRDefault="00460C51">
      <w:r>
        <w:t>7.1.5.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w:t>
      </w:r>
    </w:p>
    <w:p w:rsidR="00460C51" w:rsidRDefault="00460C51">
      <w:r>
        <w:t>7.1.5.1. На одно обращение при оказании медицинской помощи по профилю "медицинская реабилитация" за счет средств обязательного медицинского страхования - 18 611,81 рубля.</w:t>
      </w:r>
    </w:p>
    <w:p w:rsidR="00460C51" w:rsidRDefault="00460C51">
      <w:r>
        <w:t>7.1.5.2. На один случай лечения по медицинской реабилитации в условиях дневного стационара за счет средств обязательного медицинского страхования - 31 907,78 рубля.</w:t>
      </w:r>
    </w:p>
    <w:p w:rsidR="00460C51" w:rsidRDefault="00460C51">
      <w:r>
        <w:t>7.1.5.3. На один случай госпитализации по медицинской реабилитации в стационарных условиях за счет средств обязательного медицинского страхования - 97 328,14 рубля.</w:t>
      </w:r>
    </w:p>
    <w:p w:rsidR="00460C51" w:rsidRDefault="00460C51">
      <w:bookmarkStart w:id="107" w:name="sub_702"/>
      <w:r>
        <w:t>7.2. Нормативы финансовых затрат на единицу объема медицинской помощи, исходя из которых сформирована Территориальная программа на плановый период 2026 и 2027 годов, составляют:</w:t>
      </w:r>
    </w:p>
    <w:bookmarkEnd w:id="107"/>
    <w:p w:rsidR="00460C51" w:rsidRDefault="00460C51">
      <w:r>
        <w:t>7.2.1. На один вызов скорой медицинской помощи за счет средств бюджета города Москвы - 4903,28 рубля.4 (незастрахованному по обязательному медицинскому страхованию - 4 655,48 рубля), за счет средств обязательного медицинского страхования - 10 344,02 рубля.</w:t>
      </w:r>
    </w:p>
    <w:p w:rsidR="00460C51" w:rsidRDefault="00460C51">
      <w:r>
        <w:lastRenderedPageBreak/>
        <w:t>7.2.2. Для первичной медико-санитарной помощи:</w:t>
      </w:r>
    </w:p>
    <w:p w:rsidR="00460C51" w:rsidRDefault="00460C51">
      <w:r>
        <w:t>7.2.2.1. На одно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(включая расходы на посещения, связанные с профилактическими мероприятиями, другими обстоятельствами (получением справки, других медицинских документов), расходы на оказание паллиативной медицинской помощи в амбулаторных условиях, в том числе на дому, расходы на оказание медицинской помощи, оказываемой выездными психиатрическими бригадами) за счет средств бюджета города Москвы - 2 705,18 рубля.5.</w:t>
      </w:r>
    </w:p>
    <w:p w:rsidR="00460C51" w:rsidRDefault="00460C51">
      <w:r>
        <w:t>7.2.2.2. На одно посещение с профилактическими и иными целями при оказании медицинской помощи в амбулаторных условиях за счет средств обязательного медицинского страхования - 2 285,98 рубля на 2026 год, 2 453,54 рубля на 2027 год (в рамках базовой программы обязательного медицинского страхования - 2 290,10 рубля на 2026 год, 2 459,57 рубля на 2027 год, в дополнение к базовой программе обязательного медицинского страхования - 1 923,56 рубля на 2026 и 2027 годы):</w:t>
      </w:r>
    </w:p>
    <w:p w:rsidR="00460C51" w:rsidRDefault="00460C51">
      <w:r>
        <w:t>7.2.2.2.1. На одно комплексное посещение для проведения профилактических медицинских осмотров за счет средств обязательного медицинского страхования - 4 088,13 рубля на 2026 год, 4 390,65 рубля на 2027 год.</w:t>
      </w:r>
    </w:p>
    <w:p w:rsidR="00460C51" w:rsidRDefault="00460C51">
      <w:r>
        <w:t>7.2.2.2.2. На одно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за счет средств обязательного медицинского страхования - 5 469,87 рубля на 2026 год, 5 874,64 рубля на 2027 год (в том числе на одно комплексное посещение для проведения углубленной диспансеризации - 1 510,05 рубля на 2026 год, 1 621,79 рубля на 2027 год, на одно комплексное посещение для проведения диспансеризации детей, проживающих в организациях социального обслуживания, предоставляющих социальные услуги в стационарной форме, - 4 807,90 рубля на 2026 год, 5 163,68 рубля на 2027 год).</w:t>
      </w:r>
    </w:p>
    <w:p w:rsidR="00460C51" w:rsidRDefault="00460C51">
      <w:r>
        <w:t>7.2.2.2.3. На одно комплексное посещение для проведения диспансеризации граждан репродуктивного возраста по оценке репродуктивного здоровья за счет средств обязательного медицинского страхования - 1 441,49 рубля на 2026 год, 1 548,16 рубля на 2027 год (в том числе: 2 309,28 рубля на 2026 год, 2 480,17 рубля на 2027 год - для женщин, 544,50 рубля на 2026 год, 584,79 рубля на 2027 год - для мужчин).</w:t>
      </w:r>
    </w:p>
    <w:p w:rsidR="00460C51" w:rsidRDefault="00460C51">
      <w:r>
        <w:t>7.2.2.2.4. На одно посещение с иными целями за счет средств обязательного медицинского страхования - 949,93 рубля на 2026 год, 1 017,58 рубля на 2027 год (в рамках базовой программы обязательного медицинского страхования (включая расходы, связанные с проведением профилактических мероприятий, в том числе посещением центров здоровья, расходы на посещения в связи с обращением к среднему медицинскому персоналу, посещения с иными целями, в том числе с другими обстоятельствами (получением справки, других медицинских документов), расходы на посещения центров амбулаторной онкологической помощи) - 931,49 рубля на 2026 год, 1 000,42 рубля на 2027 год, в дополнение к базовой программе обязательного медицинского страхования - 1 923,56 рубля на 2026 и 2027 годы).</w:t>
      </w:r>
    </w:p>
    <w:p w:rsidR="00460C51" w:rsidRDefault="00460C51">
      <w:r>
        <w:t>7.2.2.2.5. На одно комплексное посещение для посещения школ для больных сахарным диабетом за счет средств обязательного медицинского страхования - 1 636,34 рубля на 2026 год, 1 757,43 рубля на 2027 год.</w:t>
      </w:r>
    </w:p>
    <w:p w:rsidR="00460C51" w:rsidRDefault="00460C51">
      <w:r>
        <w:t>7.2.2.2.6. На одно комплексное посещение для проведения диспансерного наблюдения за счет средств обязательного медицинского страхования - 955,60 рубля на 2026 год, 1 026,31 рубля на 2027 год:</w:t>
      </w:r>
    </w:p>
    <w:p w:rsidR="00460C51" w:rsidRDefault="00460C51">
      <w:r>
        <w:t>7.2.2.2.6.1. Для проведения диспансерного наблюдения детей, проживающих в организациях социального обслуживания, предоставляющих социальные услуги в стационарной форме - 1 502,52 рубля на 2026 год, 1 613,71 рубля на 2027 год.</w:t>
      </w:r>
    </w:p>
    <w:p w:rsidR="00460C51" w:rsidRDefault="00460C51">
      <w:r>
        <w:t xml:space="preserve">7.2.2.2.6.2. Для проведения диспансерного наблюдения по поводу: онкологических заболеваний - 3 116,71 рубля на 2026 год, 3 347,35 рубля на 2027 год, сахарного диабета - 671,29 </w:t>
      </w:r>
      <w:r>
        <w:lastRenderedPageBreak/>
        <w:t>рубля на 2026 год, 720,97 рубля на 2027 год, болезней системы кровообращения - 982,05 рубля на 2026 год, 1 054,72 рубля на 2027 год.</w:t>
      </w:r>
    </w:p>
    <w:p w:rsidR="00460C51" w:rsidRDefault="00460C51">
      <w:r>
        <w:t>7.2.2.3. На одно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бюджета города Москвы - 5 766,83 рубля, за счет средств обязательного медицинского страхования - 4 424,01 рубля на 2026 год, 4 754,35 рубля на 2027 год.</w:t>
      </w:r>
    </w:p>
    <w:p w:rsidR="00460C51" w:rsidRDefault="00460C51">
      <w:r>
        <w:t>7.2.2.4. При проведении отдельных диагностических (лабораторных) исследований при оказании медицинской помощи в амбулаторных условиях за счет средств обязательного медицинского страхования:</w:t>
      </w:r>
    </w:p>
    <w:p w:rsidR="00460C51" w:rsidRDefault="00460C51">
      <w:r>
        <w:t>7.2.2.4.1. На одно исследование по компьютерной томографии - 2 888,00 рубля на 2026 год, 3 101,71 рубля на 2027 год.</w:t>
      </w:r>
    </w:p>
    <w:p w:rsidR="00460C51" w:rsidRDefault="00460C51">
      <w:r>
        <w:t>7.2.2.4.2. На одно исследование по магнитно-резонансной томографии - 4 815,71 рубля на 2026 год, 5 172,07 рубля на 2027 год.</w:t>
      </w:r>
    </w:p>
    <w:p w:rsidR="00460C51" w:rsidRDefault="00460C51">
      <w:r>
        <w:t>7.2.2.4.3. На одно ультразвуковое исследование сердечно-сосудистой системы - 235,35 рубля на 2026 год, 252,77 рубля на 2027 год.</w:t>
      </w:r>
    </w:p>
    <w:p w:rsidR="00460C51" w:rsidRDefault="00460C51">
      <w:r>
        <w:t>7.2.2.4.4. На одно электрокардиографическое исследование с физической нагрузкой и велоэргометрическое исследование - 1 780,49 рубля на 2026 год, 1 912,25 рубля на 2027 год.</w:t>
      </w:r>
    </w:p>
    <w:p w:rsidR="00460C51" w:rsidRDefault="00460C51">
      <w:r>
        <w:t>7.2.2.4.5. На одно эндоскопическое диагностическое исследование - 1 521,79 рубля на 2026 год, 1 634,40 рубля на 2027 год.</w:t>
      </w:r>
    </w:p>
    <w:p w:rsidR="00460C51" w:rsidRDefault="00460C51">
      <w:r>
        <w:t>7.2.2.4.6. На одно молекулярно-генетическое исследование с целью диагностики онкологических заболеваний - 12 111,20 рубля на 2026 год, 13 007,43 рубля на 2027 год.</w:t>
      </w:r>
    </w:p>
    <w:p w:rsidR="00460C51" w:rsidRDefault="00460C51">
      <w:r>
        <w:t>7.2.2.4.7. На одно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- 2 224,97 рубля на 2026 год, 2 389,62 рубля на 2027 год.</w:t>
      </w:r>
    </w:p>
    <w:p w:rsidR="00460C51" w:rsidRDefault="00460C51">
      <w:r>
        <w:t>7.2.2.4.8. На одно исследование по позитронной эмиссионной томографии, позитронной эмиссионной томографии, совмещенной с компьютерной томографией 45 552,80 рубля на 2026 год, 47 648,23 рубля на 2027 год.</w:t>
      </w:r>
    </w:p>
    <w:p w:rsidR="00460C51" w:rsidRDefault="00460C51">
      <w:r>
        <w:t>7.1.2.4.9. На одно исследование по однофотонной эмиссионной компьютерной томографии, однофотонной эмиссионной компьютерной томографии, совмещенной с компьютерной томографией - 12 075,77 рубля на 2026 год, 12 969,38 рубля на 2027 год.</w:t>
      </w:r>
    </w:p>
    <w:p w:rsidR="00460C51" w:rsidRDefault="00460C51">
      <w:r>
        <w:t>7.2.2.5. На одно посещение при оказании медицинской помощи в неотложной форме в амбулаторных условиях за счет средств бюджета города Москвы - 2 767,52 рубля (незастрахованному по обязательному медицинскому страхованию - 2 767,52 рубля), за счет средств обязательного медицинского страхования - 2 253,10 рубля на 2026 год, рубля 2 419,83 на 2027 год.</w:t>
      </w:r>
    </w:p>
    <w:p w:rsidR="00460C51" w:rsidRDefault="00460C51">
      <w:r>
        <w:t>7.2.2.6. На один случай лечения в условиях дневных стационаров за счет средств бюджета города Москвы - 68 931,04 рубля, за счет средств обязательного медицинского страхования 38 117,77 рубля на 2026 год, 40 858,77 рубля на 2027 год.</w:t>
      </w:r>
    </w:p>
    <w:p w:rsidR="00460C51" w:rsidRDefault="00460C51">
      <w:r>
        <w:t>7.2.3. Для специализированной, в том числе высокотехнологичной, медицинской помощи:</w:t>
      </w:r>
    </w:p>
    <w:p w:rsidR="00460C51" w:rsidRDefault="00460C51">
      <w:r>
        <w:t>7.2.3.1. На один случай лечения в условиях дневных стационаров при оказании специализированной медицинской помощи за счет средств бюджета города Москвы - 81 581,55 рубля, за счет средств обязательного медицинского страхования - 60 288,12 рубля на 2026 год, 64 547,23 рубля на 2027 год, в том числе в рамках базовой программы обязательного медицинского страхования - 59 435,38 рубля на 2026 год, 63 709,29 рубля на 2027 год, по профилю "онкология" (включая обеспечение лекарственными препаратами онкологических больных по медицинским показаниям на основе стандартов медицинской помощи, а также перевязочными средствами инкурабельных онкологических больных) за счет средств обязательного медицинского страхования - 96 365,33 рубля на 2026 год, 103 400,00 рубля на 2027 год, для оказания медицинской помощи больным с вирусным гепатитом С за счет средств обязательного медицинского страхования - 156 879,02 рубля на 2026 год, 163 938,58 рубля на 2027 год.</w:t>
      </w:r>
    </w:p>
    <w:p w:rsidR="00460C51" w:rsidRDefault="00460C51">
      <w:r>
        <w:lastRenderedPageBreak/>
        <w:t>7.2.3.2. На один случай госпитализации в медицинских организациях (их структурных подразделениях), оказывающих медицинскую помощь в стационарных условиях, при оказании специализированной медицинской помощи за счет средств бюджета города Москвы - 233 822,84 рубля.4 на 2026 и 2027 годы (незастрахованному по обязательному медицинскому страхованию - 80 295,05 рубля на 2026 и 2027 годы), за счет средств обязательного медицинского страхования - 96 996,08 рубля на 2026 год, 103 441,06 рубля на 2027 год, в том числе в рамках базовой программы обязательного медицинского страхования - 96 429,68 рубля на 2026 год, 102 892,50 рубля на 2027 год, по профилю "онкология" за счет средств обязательного медицинского страхования - 159 032,84 рубля на 2026 год, 169 688,04 рубля на 2027 год.</w:t>
      </w:r>
    </w:p>
    <w:p w:rsidR="00460C51" w:rsidRDefault="00460C51">
      <w:r>
        <w:t>7.2.3.3. На один случай госпитализации в медицинских организациях (их структурных подразделениях), оказывающих медицинскую помощь в стационарных условиях при оказании специализированной медицинской помощи с применением отдельных методов лечения за счет средств обязательного медицинского страхования:</w:t>
      </w:r>
    </w:p>
    <w:p w:rsidR="00460C51" w:rsidRDefault="00460C51">
      <w:r>
        <w:t>7.2.3.3.1. Для проведения стентирования для больных с инфарктом миокарда - 281482,72 рубля на 2026 год, 298 653,17 рубля на 2027 год.</w:t>
      </w:r>
    </w:p>
    <w:p w:rsidR="00460C51" w:rsidRDefault="00460C51">
      <w:r>
        <w:t>7.2.3.3.2. Для проведения имплантации частотно-адаптированного кардиостимулятора взрослым - 351 297,41 рубля на 2026 год, 370 970,06 рубля на 2027 год.</w:t>
      </w:r>
    </w:p>
    <w:p w:rsidR="00460C51" w:rsidRDefault="00460C51">
      <w:r>
        <w:t>7.2.3.3.3. Для проведения эндоваскулярной деструкции дополнительных проводящих путей и аритмогенных зон сердца - 644 731,50 рубля на 2026 год, 680 836,46 рубля на 2027 год.</w:t>
      </w:r>
    </w:p>
    <w:p w:rsidR="00460C51" w:rsidRDefault="00460C51">
      <w:r>
        <w:t>7.2.3.3.4. Для проведения стентирования, эндартерэктомии - 250 238,27 рубля на 2026 год, 264 251,61 рубля на 2027 год.</w:t>
      </w:r>
    </w:p>
    <w:p w:rsidR="00460C51" w:rsidRDefault="00460C51">
      <w:r>
        <w:t>7.2.3.4. На один случай экстракорпорального оплодотворения за счет средств обязательного медицинского страхования - 124 728,50 рубля.</w:t>
      </w:r>
    </w:p>
    <w:p w:rsidR="00460C51" w:rsidRDefault="00460C51">
      <w:r>
        <w:t>7.2.4. Для паллиативной медицинской помощи:</w:t>
      </w:r>
    </w:p>
    <w:p w:rsidR="00460C51" w:rsidRDefault="00460C51">
      <w:r>
        <w:t>7.2.4.1. На одно посещение при оказании паллиативной медицинской помощи на дому отделениями выездной патронажной паллиативной медицинской помощи (без учета расходов на оплату социальных услуг, оказываемых социальными работниками, и расходов для предоставления на дому медицинских изделий) за счет средств бюджета города Москвы - 8 715,47 рубля (в том числе для детского населения - 19 767,41 рубля).</w:t>
      </w:r>
    </w:p>
    <w:p w:rsidR="00460C51" w:rsidRDefault="00460C51">
      <w:r>
        <w:t>7.2.4.2. На один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бюджета города Москвы - 14 226,28 рубля (в том числе для детского населения -13 142,81 рубля).</w:t>
      </w:r>
    </w:p>
    <w:p w:rsidR="00460C51" w:rsidRDefault="00460C51">
      <w:r>
        <w:t>7.2.5.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w:t>
      </w:r>
    </w:p>
    <w:p w:rsidR="00460C51" w:rsidRDefault="00460C51">
      <w:r>
        <w:t>7.2.5.1. На одно обращение при оказании медицинской помощи по профилю "медицинская реабилитация" за счет средств обязательного медицинского страхования - 20 268,26 рубля на 2026 год, 21 768,11 рубля на 2027 год.</w:t>
      </w:r>
    </w:p>
    <w:p w:rsidR="00460C51" w:rsidRDefault="00460C51">
      <w:r>
        <w:t>7.2.5.2. На один случай лечения по медицинской реабилитации в условиях дневного стационара за счет средств обязательного медицинского страхования - 33 886,06 рубля на 2026 год, 35 749,79 рубля на 2027 год.</w:t>
      </w:r>
    </w:p>
    <w:p w:rsidR="00460C51" w:rsidRDefault="00460C51">
      <w:r>
        <w:t>7.2.5.3. На один случай госпитализации по медицинской реабилитации в стационарных условиях за счет средств обязательного медицинского страхования - 105 211,72 рубля на 2026 год, 112 366,12 рубля на 2027 год.</w:t>
      </w:r>
    </w:p>
    <w:p w:rsidR="00460C51" w:rsidRDefault="00460C51">
      <w:bookmarkStart w:id="108" w:name="sub_703"/>
      <w:r>
        <w:t xml:space="preserve">7.3. В нормативы финансовых затрат на единицу объема медицинской помощи в рамках базовой программы обязательного медицинского страхования, утвержденные пунктами 7.1.3 и 7.2.3 Территориальной программы, не включаются средние нормативы финансовых затрат на единицу объема медицинской помощи, утвержденные программой государственных гарантий бесплатного оказания гражданам медицинской помощи на соответствующий год и на плановый </w:t>
      </w:r>
      <w:r>
        <w:lastRenderedPageBreak/>
        <w:t>период для федеральных медицинских организаций.</w:t>
      </w:r>
    </w:p>
    <w:p w:rsidR="00460C51" w:rsidRDefault="00460C51">
      <w:bookmarkStart w:id="109" w:name="sub_704"/>
      <w:bookmarkEnd w:id="108"/>
      <w:r>
        <w:t>7.4. Подушевые нормативы финансового обеспечения получения медицинской помощи, предусмотренной Территориальной программой, определяются исходя из показателей, отражающих расходы по предоставлению бесплатной медицинской помощи в соответствии с нормативами, утвержденными разделом 6 Территориальной программы и настоящим разделом, в расчете на одного жителя города Москвы в год за счет средств бюджета города Москвы, на одно застрахованное лицо по ОМС в год - за счет средств обязательного медицинского страхования. При этом подушевые нормативы финансового обеспечения получения медицинской помощи, предусмотренной Территориальной программой, которые обеспечиваются за счет средств обязательного медицинского страхования, являются нормативами финансового обеспечения Территориальной программы ОМС.</w:t>
      </w:r>
    </w:p>
    <w:bookmarkEnd w:id="109"/>
    <w:p w:rsidR="00460C51" w:rsidRDefault="00460C51">
      <w:r>
        <w:t>Подушевой норматив финансового обеспечения на прикрепившихся лиц к медицинской организации (за исключением медицинской помощи по профилю "медицинская реабилитация", оказанной гражданам на дому) также включает расходы на оказание медицинской помощи с применением телемедицинских (дистанционных) технологий, в том числе в референс-центрах.</w:t>
      </w:r>
    </w:p>
    <w:p w:rsidR="00460C51" w:rsidRDefault="00460C51">
      <w:r>
        <w:t>Подушевой норматив финансового обеспечения на прикрепившихся лиц к медицинской организации, оказывающей медицинскую помощь в амбулаторных условиях, включает оплату профилактических медицинских осмотров, в том числе в рамках диспансеризации (за исключением углубленной диспансеризации и диспансеризации граждан репродуктивного возраста по оценке репродуктивного здоровья).</w:t>
      </w:r>
    </w:p>
    <w:p w:rsidR="00460C51" w:rsidRDefault="00460C51">
      <w:r>
        <w:t>Подушевой норматив финансового обеспечения на прикрепившихся лиц к медицинской организации в части получения медицинской помощи в амбулаторных условиях лицами, достигшими возраста 65 лет и старше, осуществляется с применением коэффициента дифференциации в размере 1,6, за исключением подушевого норматива финансирования на прикрепившихся лиц по профилю "акушерство и гинекология".</w:t>
      </w:r>
    </w:p>
    <w:p w:rsidR="00460C51" w:rsidRDefault="00460C51">
      <w:r>
        <w:t>Подушевые нормативы финансового обеспечения получения медицинской помощи, предусмотренной Территориальной программой в части обеспечения за счет средств бюджета города Москвы, устанавливаются с учетом региональных особенностей и обеспечивают выполнение в полном объеме расходных обязательств города Москвы, в том числе в части заработной платы медицинских работников.</w:t>
      </w:r>
    </w:p>
    <w:p w:rsidR="00460C51" w:rsidRDefault="00460C51">
      <w:bookmarkStart w:id="110" w:name="sub_705"/>
      <w:r>
        <w:t>7.5. Подушевые нормативы финансового обеспечения получения медицинской помощи, предусмотренной Территориальной программой (без учета расходов федерального бюджета), в рублях в расчете на одного гражданина в год (на одно застрахованное лицо по ОМС в год) с учетом средств на приобретение основных средств (оборудование, производственный и хозяйственный инвентарь), предназначенных для медицинских организаций государственной системы здравоохранения города Москвы, предусмотренных законом города Москвы о бюджете города Москвы на соответствующий финансовый год и плановый период, составляют в 2025 году - 53 556,29 рубля, в 2026 году - 54 668,42 рубля, в 2027 году - 57 174,08 рубля, из них за счет средств обязательного медицинского страхования на финансовое обеспечение Территориальной программы ОМС в 2025 году - 35 423,02 рубля (в том числе для оказания медицинской помощи по профилю "медицинская реабилитация" - 366,84 рубля), в 2026 году - 38 076,98 рубля (в том числе для оказания медицинской помощи по профилю "медицинская реабилитация" - 396,33 рубля), в 2027 году - 40 572,78 рубля (в том числе для оказания медицинской помощи по профилю "медицинская реабилитация" - 423,15 рубля), за счет средств бюджета города Москвы в 2025 году - 18 133,27 рубля, в 2026 году - 16 591,44 рубля, в 2027 году - 16 601,30 рубля.</w:t>
      </w:r>
    </w:p>
    <w:p w:rsidR="00460C51" w:rsidRDefault="00460C51">
      <w:bookmarkStart w:id="111" w:name="sub_706"/>
      <w:bookmarkEnd w:id="110"/>
      <w:r>
        <w:t xml:space="preserve">7.6. В 2025 году в целях оценки исполнения (мониторинга) Территориальной программы за счет средств обязательного медицинского страхования в рамках базовой программы обязательного медицинского страхования и предоставления отчетности в сфере обязательного медицинского страхования в части финансового обеспечения медицинской помощи, оплачиваемой в рамках подушевого норматива финансирования, применяются следующие нормативы финансовых затрат </w:t>
      </w:r>
      <w:r>
        <w:lastRenderedPageBreak/>
        <w:t>на единицу объема медицинской помощи:</w:t>
      </w:r>
    </w:p>
    <w:bookmarkEnd w:id="111"/>
    <w:p w:rsidR="00460C51" w:rsidRDefault="00460C51">
      <w:r>
        <w:t>7.6.1. На одно комплексное посещение при проведения профилактических медицинских осмотров за счет средств обязательного медицинского страхования по взрослому населению - 3 174,00 рубля, по детскому населению - 4 540,00 рубля.</w:t>
      </w:r>
    </w:p>
    <w:p w:rsidR="00460C51" w:rsidRDefault="00460C51">
      <w:r>
        <w:t>7.6.2. На одно комплексное посещение при проведении диспансеризации (за исключением углубленной диспансеризации, диспансеризации граждан репродуктивного возраста по оценке репродуктивного здоровья) за счет средств обязательного медицинского страхования по взрослому населению - 5 270,00 рубля, по детскому населению - 6 693,00 рубля.</w:t>
      </w:r>
    </w:p>
    <w:p w:rsidR="00460C51" w:rsidRDefault="00460C51">
      <w:r>
        <w:t>7.6.3. На одно посещение с иными целями за счет средств обязательного медицинского страхования по взрослому населению - 790,00 рубля, по детскому населению - 990,00 рубля.</w:t>
      </w:r>
    </w:p>
    <w:p w:rsidR="00460C51" w:rsidRDefault="00460C51">
      <w:r>
        <w:t>7.6.4. На одно посещение в неотложной форме за счет средств обязательного медицинского страхования по взрослому населению - 1 508,00 рубля, по детскому населению - 2 619,00 рубля.</w:t>
      </w:r>
    </w:p>
    <w:p w:rsidR="00460C51" w:rsidRDefault="00460C51">
      <w:r>
        <w:t>7.6.5. На одно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обязательного медицинского страхования по взрослому населению - 3 584,00 рубля, по детскому населению - 6 122,00 рубля.</w:t>
      </w:r>
    </w:p>
    <w:p w:rsidR="00460C51" w:rsidRDefault="00460C51"/>
    <w:p w:rsidR="00460C51" w:rsidRDefault="00460C51">
      <w:pPr>
        <w:pStyle w:val="1"/>
      </w:pPr>
      <w:bookmarkStart w:id="112" w:name="sub_800"/>
      <w:r>
        <w:t>8. Критерии доступности и качества медицинской помощи</w:t>
      </w:r>
    </w:p>
    <w:bookmarkEnd w:id="112"/>
    <w:p w:rsidR="00460C51" w:rsidRDefault="00460C51"/>
    <w:p w:rsidR="00460C51" w:rsidRDefault="00460C51">
      <w:r>
        <w:t>В соответствии с Территориальной программой устанавливаются целевые значения критериев доступности и качества медицинской помощи, на основе которых комплексно оценивается уровень и динамика следующих показателей:</w:t>
      </w:r>
    </w:p>
    <w:p w:rsidR="00460C51" w:rsidRDefault="00460C51"/>
    <w:p w:rsidR="00460C51" w:rsidRDefault="00460C51">
      <w:pPr>
        <w:pStyle w:val="1"/>
      </w:pPr>
      <w:bookmarkStart w:id="113" w:name="sub_810"/>
      <w:r>
        <w:t>Критерии качества медицинской помощи</w:t>
      </w:r>
    </w:p>
    <w:bookmarkEnd w:id="113"/>
    <w:p w:rsidR="00460C51" w:rsidRDefault="00460C5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5"/>
        <w:gridCol w:w="6298"/>
        <w:gridCol w:w="1097"/>
        <w:gridCol w:w="1116"/>
        <w:gridCol w:w="1087"/>
      </w:tblGrid>
      <w:tr w:rsidR="00460C51">
        <w:tblPrEx>
          <w:tblCellMar>
            <w:top w:w="0" w:type="dxa"/>
            <w:bottom w:w="0" w:type="dxa"/>
          </w:tblCellMar>
        </w:tblPrEx>
        <w:tc>
          <w:tcPr>
            <w:tcW w:w="755" w:type="dxa"/>
            <w:tcBorders>
              <w:top w:val="single" w:sz="4" w:space="0" w:color="auto"/>
              <w:bottom w:val="single" w:sz="4" w:space="0" w:color="auto"/>
              <w:right w:val="single" w:sz="4" w:space="0" w:color="auto"/>
            </w:tcBorders>
          </w:tcPr>
          <w:p w:rsidR="00460C51" w:rsidRDefault="00460C51">
            <w:pPr>
              <w:pStyle w:val="a7"/>
              <w:jc w:val="center"/>
            </w:pPr>
            <w:r>
              <w:t>N</w:t>
            </w:r>
            <w:r>
              <w:br/>
              <w:t>п/п</w:t>
            </w:r>
          </w:p>
        </w:tc>
        <w:tc>
          <w:tcPr>
            <w:tcW w:w="6298" w:type="dxa"/>
            <w:tcBorders>
              <w:top w:val="single" w:sz="4" w:space="0" w:color="auto"/>
              <w:left w:val="single" w:sz="4" w:space="0" w:color="auto"/>
              <w:bottom w:val="nil"/>
              <w:right w:val="nil"/>
            </w:tcBorders>
          </w:tcPr>
          <w:p w:rsidR="00460C51" w:rsidRDefault="00460C51">
            <w:pPr>
              <w:pStyle w:val="a7"/>
              <w:jc w:val="center"/>
            </w:pPr>
            <w:r>
              <w:t>Наименование критериев качества медицинской помощи</w:t>
            </w:r>
          </w:p>
        </w:tc>
        <w:tc>
          <w:tcPr>
            <w:tcW w:w="1097" w:type="dxa"/>
            <w:tcBorders>
              <w:top w:val="single" w:sz="4" w:space="0" w:color="auto"/>
              <w:left w:val="single" w:sz="4" w:space="0" w:color="auto"/>
              <w:bottom w:val="nil"/>
              <w:right w:val="nil"/>
            </w:tcBorders>
          </w:tcPr>
          <w:p w:rsidR="00460C51" w:rsidRDefault="00460C51">
            <w:pPr>
              <w:pStyle w:val="a7"/>
              <w:jc w:val="center"/>
            </w:pPr>
            <w:r>
              <w:t>2025 год</w:t>
            </w:r>
          </w:p>
        </w:tc>
        <w:tc>
          <w:tcPr>
            <w:tcW w:w="1116" w:type="dxa"/>
            <w:tcBorders>
              <w:top w:val="single" w:sz="4" w:space="0" w:color="auto"/>
              <w:left w:val="single" w:sz="4" w:space="0" w:color="auto"/>
              <w:bottom w:val="nil"/>
              <w:right w:val="nil"/>
            </w:tcBorders>
          </w:tcPr>
          <w:p w:rsidR="00460C51" w:rsidRDefault="00460C51">
            <w:pPr>
              <w:pStyle w:val="a7"/>
              <w:jc w:val="center"/>
            </w:pPr>
            <w:r>
              <w:t>2026 год</w:t>
            </w:r>
          </w:p>
        </w:tc>
        <w:tc>
          <w:tcPr>
            <w:tcW w:w="1087" w:type="dxa"/>
            <w:tcBorders>
              <w:top w:val="single" w:sz="4" w:space="0" w:color="auto"/>
              <w:left w:val="single" w:sz="4" w:space="0" w:color="auto"/>
              <w:bottom w:val="nil"/>
            </w:tcBorders>
          </w:tcPr>
          <w:p w:rsidR="00460C51" w:rsidRDefault="00460C51">
            <w:pPr>
              <w:pStyle w:val="a7"/>
              <w:jc w:val="center"/>
            </w:pPr>
            <w:r>
              <w:t>2027 год</w:t>
            </w:r>
          </w:p>
        </w:tc>
      </w:tr>
      <w:tr w:rsidR="00460C51">
        <w:tblPrEx>
          <w:tblCellMar>
            <w:top w:w="0" w:type="dxa"/>
            <w:bottom w:w="0" w:type="dxa"/>
          </w:tblCellMar>
        </w:tblPrEx>
        <w:tc>
          <w:tcPr>
            <w:tcW w:w="755" w:type="dxa"/>
            <w:tcBorders>
              <w:top w:val="single" w:sz="4" w:space="0" w:color="auto"/>
              <w:bottom w:val="single" w:sz="4" w:space="0" w:color="auto"/>
              <w:right w:val="single" w:sz="4" w:space="0" w:color="auto"/>
            </w:tcBorders>
          </w:tcPr>
          <w:p w:rsidR="00460C51" w:rsidRDefault="00460C51">
            <w:pPr>
              <w:pStyle w:val="a7"/>
              <w:jc w:val="center"/>
            </w:pPr>
            <w:r>
              <w:t>1</w:t>
            </w:r>
          </w:p>
        </w:tc>
        <w:tc>
          <w:tcPr>
            <w:tcW w:w="6298" w:type="dxa"/>
            <w:tcBorders>
              <w:top w:val="single" w:sz="4" w:space="0" w:color="auto"/>
              <w:left w:val="single" w:sz="4" w:space="0" w:color="auto"/>
              <w:bottom w:val="nil"/>
              <w:right w:val="nil"/>
            </w:tcBorders>
          </w:tcPr>
          <w:p w:rsidR="00460C51" w:rsidRDefault="00460C51">
            <w:pPr>
              <w:pStyle w:val="a7"/>
              <w:jc w:val="center"/>
            </w:pPr>
            <w:r>
              <w:t>2</w:t>
            </w:r>
          </w:p>
        </w:tc>
        <w:tc>
          <w:tcPr>
            <w:tcW w:w="1097" w:type="dxa"/>
            <w:tcBorders>
              <w:top w:val="single" w:sz="4" w:space="0" w:color="auto"/>
              <w:left w:val="single" w:sz="4" w:space="0" w:color="auto"/>
              <w:bottom w:val="nil"/>
              <w:right w:val="nil"/>
            </w:tcBorders>
          </w:tcPr>
          <w:p w:rsidR="00460C51" w:rsidRDefault="00460C51">
            <w:pPr>
              <w:pStyle w:val="a7"/>
              <w:jc w:val="center"/>
            </w:pPr>
            <w:r>
              <w:t>3</w:t>
            </w:r>
          </w:p>
        </w:tc>
        <w:tc>
          <w:tcPr>
            <w:tcW w:w="1116" w:type="dxa"/>
            <w:tcBorders>
              <w:top w:val="single" w:sz="4" w:space="0" w:color="auto"/>
              <w:left w:val="single" w:sz="4" w:space="0" w:color="auto"/>
              <w:bottom w:val="nil"/>
              <w:right w:val="nil"/>
            </w:tcBorders>
          </w:tcPr>
          <w:p w:rsidR="00460C51" w:rsidRDefault="00460C51">
            <w:pPr>
              <w:pStyle w:val="a7"/>
              <w:jc w:val="center"/>
            </w:pPr>
            <w:r>
              <w:t>4</w:t>
            </w:r>
          </w:p>
        </w:tc>
        <w:tc>
          <w:tcPr>
            <w:tcW w:w="1087" w:type="dxa"/>
            <w:tcBorders>
              <w:top w:val="single" w:sz="4" w:space="0" w:color="auto"/>
              <w:left w:val="single" w:sz="4" w:space="0" w:color="auto"/>
              <w:bottom w:val="nil"/>
            </w:tcBorders>
          </w:tcPr>
          <w:p w:rsidR="00460C51" w:rsidRDefault="00460C51">
            <w:pPr>
              <w:pStyle w:val="a7"/>
              <w:jc w:val="center"/>
            </w:pPr>
            <w:r>
              <w:t>5</w:t>
            </w:r>
          </w:p>
        </w:tc>
      </w:tr>
      <w:tr w:rsidR="00460C51">
        <w:tblPrEx>
          <w:tblCellMar>
            <w:top w:w="0" w:type="dxa"/>
            <w:bottom w:w="0" w:type="dxa"/>
          </w:tblCellMar>
        </w:tblPrEx>
        <w:tc>
          <w:tcPr>
            <w:tcW w:w="755" w:type="dxa"/>
            <w:tcBorders>
              <w:top w:val="single" w:sz="4" w:space="0" w:color="auto"/>
              <w:bottom w:val="single" w:sz="4" w:space="0" w:color="auto"/>
              <w:right w:val="single" w:sz="4" w:space="0" w:color="auto"/>
            </w:tcBorders>
          </w:tcPr>
          <w:p w:rsidR="00460C51" w:rsidRDefault="00460C51">
            <w:pPr>
              <w:pStyle w:val="a7"/>
              <w:jc w:val="center"/>
            </w:pPr>
            <w:r>
              <w:t>1</w:t>
            </w:r>
          </w:p>
        </w:tc>
        <w:tc>
          <w:tcPr>
            <w:tcW w:w="6298" w:type="dxa"/>
            <w:tcBorders>
              <w:top w:val="single" w:sz="4" w:space="0" w:color="auto"/>
              <w:left w:val="single" w:sz="4" w:space="0" w:color="auto"/>
              <w:bottom w:val="nil"/>
              <w:right w:val="nil"/>
            </w:tcBorders>
          </w:tcPr>
          <w:p w:rsidR="00460C51" w:rsidRDefault="00460C51">
            <w:pPr>
              <w:pStyle w:val="a7"/>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(проценты)</w:t>
            </w:r>
          </w:p>
        </w:tc>
        <w:tc>
          <w:tcPr>
            <w:tcW w:w="1097" w:type="dxa"/>
            <w:tcBorders>
              <w:top w:val="single" w:sz="4" w:space="0" w:color="auto"/>
              <w:left w:val="single" w:sz="4" w:space="0" w:color="auto"/>
              <w:bottom w:val="nil"/>
              <w:right w:val="nil"/>
            </w:tcBorders>
          </w:tcPr>
          <w:p w:rsidR="00460C51" w:rsidRDefault="00460C51">
            <w:pPr>
              <w:pStyle w:val="a7"/>
              <w:jc w:val="center"/>
            </w:pPr>
            <w:r>
              <w:t>19,9</w:t>
            </w:r>
          </w:p>
        </w:tc>
        <w:tc>
          <w:tcPr>
            <w:tcW w:w="1116" w:type="dxa"/>
            <w:tcBorders>
              <w:top w:val="single" w:sz="4" w:space="0" w:color="auto"/>
              <w:left w:val="single" w:sz="4" w:space="0" w:color="auto"/>
              <w:bottom w:val="nil"/>
              <w:right w:val="nil"/>
            </w:tcBorders>
          </w:tcPr>
          <w:p w:rsidR="00460C51" w:rsidRDefault="00460C51">
            <w:pPr>
              <w:pStyle w:val="a7"/>
              <w:jc w:val="center"/>
            </w:pPr>
            <w:r>
              <w:t>19,9</w:t>
            </w:r>
          </w:p>
        </w:tc>
        <w:tc>
          <w:tcPr>
            <w:tcW w:w="1087" w:type="dxa"/>
            <w:tcBorders>
              <w:top w:val="single" w:sz="4" w:space="0" w:color="auto"/>
              <w:left w:val="single" w:sz="4" w:space="0" w:color="auto"/>
              <w:bottom w:val="nil"/>
            </w:tcBorders>
          </w:tcPr>
          <w:p w:rsidR="00460C51" w:rsidRDefault="00460C51">
            <w:pPr>
              <w:pStyle w:val="a7"/>
              <w:jc w:val="center"/>
            </w:pPr>
            <w:r>
              <w:t>19,9</w:t>
            </w:r>
          </w:p>
        </w:tc>
      </w:tr>
      <w:tr w:rsidR="00460C51">
        <w:tblPrEx>
          <w:tblCellMar>
            <w:top w:w="0" w:type="dxa"/>
            <w:bottom w:w="0" w:type="dxa"/>
          </w:tblCellMar>
        </w:tblPrEx>
        <w:tc>
          <w:tcPr>
            <w:tcW w:w="755" w:type="dxa"/>
            <w:tcBorders>
              <w:top w:val="single" w:sz="4" w:space="0" w:color="auto"/>
              <w:bottom w:val="single" w:sz="4" w:space="0" w:color="auto"/>
              <w:right w:val="single" w:sz="4" w:space="0" w:color="auto"/>
            </w:tcBorders>
          </w:tcPr>
          <w:p w:rsidR="00460C51" w:rsidRDefault="00460C51">
            <w:pPr>
              <w:pStyle w:val="a7"/>
              <w:jc w:val="center"/>
            </w:pPr>
            <w:r>
              <w:t>2</w:t>
            </w:r>
          </w:p>
        </w:tc>
        <w:tc>
          <w:tcPr>
            <w:tcW w:w="6298" w:type="dxa"/>
            <w:tcBorders>
              <w:top w:val="single" w:sz="4" w:space="0" w:color="auto"/>
              <w:left w:val="single" w:sz="4" w:space="0" w:color="auto"/>
              <w:bottom w:val="nil"/>
              <w:right w:val="nil"/>
            </w:tcBorders>
          </w:tcPr>
          <w:p w:rsidR="00460C51" w:rsidRDefault="00460C51">
            <w:pPr>
              <w:pStyle w:val="a7"/>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(проценты)</w:t>
            </w:r>
          </w:p>
        </w:tc>
        <w:tc>
          <w:tcPr>
            <w:tcW w:w="1097" w:type="dxa"/>
            <w:tcBorders>
              <w:top w:val="single" w:sz="4" w:space="0" w:color="auto"/>
              <w:left w:val="single" w:sz="4" w:space="0" w:color="auto"/>
              <w:bottom w:val="nil"/>
              <w:right w:val="nil"/>
            </w:tcBorders>
          </w:tcPr>
          <w:p w:rsidR="00460C51" w:rsidRDefault="00460C51">
            <w:pPr>
              <w:pStyle w:val="a7"/>
              <w:jc w:val="center"/>
            </w:pPr>
            <w:r>
              <w:t>3,7</w:t>
            </w:r>
          </w:p>
        </w:tc>
        <w:tc>
          <w:tcPr>
            <w:tcW w:w="1116" w:type="dxa"/>
            <w:tcBorders>
              <w:top w:val="single" w:sz="4" w:space="0" w:color="auto"/>
              <w:left w:val="single" w:sz="4" w:space="0" w:color="auto"/>
              <w:bottom w:val="nil"/>
              <w:right w:val="nil"/>
            </w:tcBorders>
          </w:tcPr>
          <w:p w:rsidR="00460C51" w:rsidRDefault="00460C51">
            <w:pPr>
              <w:pStyle w:val="a7"/>
              <w:jc w:val="center"/>
            </w:pPr>
            <w:r>
              <w:t>3,7</w:t>
            </w:r>
          </w:p>
        </w:tc>
        <w:tc>
          <w:tcPr>
            <w:tcW w:w="1087" w:type="dxa"/>
            <w:tcBorders>
              <w:top w:val="single" w:sz="4" w:space="0" w:color="auto"/>
              <w:left w:val="single" w:sz="4" w:space="0" w:color="auto"/>
              <w:bottom w:val="nil"/>
            </w:tcBorders>
          </w:tcPr>
          <w:p w:rsidR="00460C51" w:rsidRDefault="00460C51">
            <w:pPr>
              <w:pStyle w:val="a7"/>
              <w:jc w:val="center"/>
            </w:pPr>
            <w:r>
              <w:t>3,7</w:t>
            </w:r>
          </w:p>
        </w:tc>
      </w:tr>
      <w:tr w:rsidR="00460C51">
        <w:tblPrEx>
          <w:tblCellMar>
            <w:top w:w="0" w:type="dxa"/>
            <w:bottom w:w="0" w:type="dxa"/>
          </w:tblCellMar>
        </w:tblPrEx>
        <w:tc>
          <w:tcPr>
            <w:tcW w:w="755" w:type="dxa"/>
            <w:tcBorders>
              <w:top w:val="single" w:sz="4" w:space="0" w:color="auto"/>
              <w:bottom w:val="single" w:sz="4" w:space="0" w:color="auto"/>
              <w:right w:val="single" w:sz="4" w:space="0" w:color="auto"/>
            </w:tcBorders>
          </w:tcPr>
          <w:p w:rsidR="00460C51" w:rsidRDefault="00460C51">
            <w:pPr>
              <w:pStyle w:val="a7"/>
              <w:jc w:val="center"/>
            </w:pPr>
            <w:r>
              <w:t>3</w:t>
            </w:r>
          </w:p>
        </w:tc>
        <w:tc>
          <w:tcPr>
            <w:tcW w:w="6298" w:type="dxa"/>
            <w:tcBorders>
              <w:top w:val="single" w:sz="4" w:space="0" w:color="auto"/>
              <w:left w:val="single" w:sz="4" w:space="0" w:color="auto"/>
              <w:bottom w:val="nil"/>
              <w:right w:val="nil"/>
            </w:tcBorders>
          </w:tcPr>
          <w:p w:rsidR="00460C51" w:rsidRDefault="00460C51">
            <w:pPr>
              <w:pStyle w:val="a7"/>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(проценты)</w:t>
            </w:r>
          </w:p>
        </w:tc>
        <w:tc>
          <w:tcPr>
            <w:tcW w:w="1097" w:type="dxa"/>
            <w:tcBorders>
              <w:top w:val="single" w:sz="4" w:space="0" w:color="auto"/>
              <w:left w:val="single" w:sz="4" w:space="0" w:color="auto"/>
              <w:bottom w:val="nil"/>
              <w:right w:val="nil"/>
            </w:tcBorders>
          </w:tcPr>
          <w:p w:rsidR="00460C51" w:rsidRDefault="00460C51">
            <w:pPr>
              <w:pStyle w:val="a7"/>
              <w:jc w:val="center"/>
            </w:pPr>
            <w:r>
              <w:t>26,0</w:t>
            </w:r>
          </w:p>
        </w:tc>
        <w:tc>
          <w:tcPr>
            <w:tcW w:w="1116" w:type="dxa"/>
            <w:tcBorders>
              <w:top w:val="single" w:sz="4" w:space="0" w:color="auto"/>
              <w:left w:val="single" w:sz="4" w:space="0" w:color="auto"/>
              <w:bottom w:val="nil"/>
              <w:right w:val="nil"/>
            </w:tcBorders>
          </w:tcPr>
          <w:p w:rsidR="00460C51" w:rsidRDefault="00460C51">
            <w:pPr>
              <w:pStyle w:val="a7"/>
              <w:jc w:val="center"/>
            </w:pPr>
            <w:r>
              <w:t>27,0</w:t>
            </w:r>
          </w:p>
        </w:tc>
        <w:tc>
          <w:tcPr>
            <w:tcW w:w="1087" w:type="dxa"/>
            <w:tcBorders>
              <w:top w:val="single" w:sz="4" w:space="0" w:color="auto"/>
              <w:left w:val="single" w:sz="4" w:space="0" w:color="auto"/>
              <w:bottom w:val="nil"/>
            </w:tcBorders>
          </w:tcPr>
          <w:p w:rsidR="00460C51" w:rsidRDefault="00460C51">
            <w:pPr>
              <w:pStyle w:val="a7"/>
              <w:jc w:val="center"/>
            </w:pPr>
            <w:r>
              <w:t>28,0</w:t>
            </w:r>
          </w:p>
        </w:tc>
      </w:tr>
      <w:tr w:rsidR="00460C51">
        <w:tblPrEx>
          <w:tblCellMar>
            <w:top w:w="0" w:type="dxa"/>
            <w:bottom w:w="0" w:type="dxa"/>
          </w:tblCellMar>
        </w:tblPrEx>
        <w:tc>
          <w:tcPr>
            <w:tcW w:w="755" w:type="dxa"/>
            <w:tcBorders>
              <w:top w:val="single" w:sz="4" w:space="0" w:color="auto"/>
              <w:bottom w:val="single" w:sz="4" w:space="0" w:color="auto"/>
              <w:right w:val="single" w:sz="4" w:space="0" w:color="auto"/>
            </w:tcBorders>
          </w:tcPr>
          <w:p w:rsidR="00460C51" w:rsidRDefault="00460C51">
            <w:pPr>
              <w:pStyle w:val="a7"/>
              <w:jc w:val="center"/>
            </w:pPr>
            <w:r>
              <w:t>4</w:t>
            </w:r>
          </w:p>
        </w:tc>
        <w:tc>
          <w:tcPr>
            <w:tcW w:w="6298" w:type="dxa"/>
            <w:tcBorders>
              <w:top w:val="single" w:sz="4" w:space="0" w:color="auto"/>
              <w:left w:val="single" w:sz="4" w:space="0" w:color="auto"/>
              <w:bottom w:val="nil"/>
              <w:right w:val="nil"/>
            </w:tcBorders>
          </w:tcPr>
          <w:p w:rsidR="00460C51" w:rsidRDefault="00460C51">
            <w:pPr>
              <w:pStyle w:val="a7"/>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 (проценты)</w:t>
            </w:r>
          </w:p>
        </w:tc>
        <w:tc>
          <w:tcPr>
            <w:tcW w:w="1097" w:type="dxa"/>
            <w:tcBorders>
              <w:top w:val="single" w:sz="4" w:space="0" w:color="auto"/>
              <w:left w:val="single" w:sz="4" w:space="0" w:color="auto"/>
              <w:bottom w:val="nil"/>
              <w:right w:val="nil"/>
            </w:tcBorders>
          </w:tcPr>
          <w:p w:rsidR="00460C51" w:rsidRDefault="00460C51">
            <w:pPr>
              <w:pStyle w:val="a7"/>
              <w:jc w:val="center"/>
            </w:pPr>
            <w:r>
              <w:t>0,03</w:t>
            </w:r>
          </w:p>
        </w:tc>
        <w:tc>
          <w:tcPr>
            <w:tcW w:w="1116" w:type="dxa"/>
            <w:tcBorders>
              <w:top w:val="single" w:sz="4" w:space="0" w:color="auto"/>
              <w:left w:val="single" w:sz="4" w:space="0" w:color="auto"/>
              <w:bottom w:val="nil"/>
              <w:right w:val="nil"/>
            </w:tcBorders>
          </w:tcPr>
          <w:p w:rsidR="00460C51" w:rsidRDefault="00460C51">
            <w:pPr>
              <w:pStyle w:val="a7"/>
              <w:jc w:val="center"/>
            </w:pPr>
            <w:r>
              <w:t>0,03</w:t>
            </w:r>
          </w:p>
        </w:tc>
        <w:tc>
          <w:tcPr>
            <w:tcW w:w="1087" w:type="dxa"/>
            <w:tcBorders>
              <w:top w:val="single" w:sz="4" w:space="0" w:color="auto"/>
              <w:left w:val="single" w:sz="4" w:space="0" w:color="auto"/>
              <w:bottom w:val="nil"/>
            </w:tcBorders>
          </w:tcPr>
          <w:p w:rsidR="00460C51" w:rsidRDefault="00460C51">
            <w:pPr>
              <w:pStyle w:val="a7"/>
              <w:jc w:val="center"/>
            </w:pPr>
            <w:r>
              <w:t>0,03</w:t>
            </w:r>
          </w:p>
        </w:tc>
      </w:tr>
      <w:tr w:rsidR="00460C51">
        <w:tblPrEx>
          <w:tblCellMar>
            <w:top w:w="0" w:type="dxa"/>
            <w:bottom w:w="0" w:type="dxa"/>
          </w:tblCellMar>
        </w:tblPrEx>
        <w:tc>
          <w:tcPr>
            <w:tcW w:w="755" w:type="dxa"/>
            <w:tcBorders>
              <w:top w:val="single" w:sz="4" w:space="0" w:color="auto"/>
              <w:bottom w:val="single" w:sz="4" w:space="0" w:color="auto"/>
              <w:right w:val="single" w:sz="4" w:space="0" w:color="auto"/>
            </w:tcBorders>
          </w:tcPr>
          <w:p w:rsidR="00460C51" w:rsidRDefault="00460C51">
            <w:pPr>
              <w:pStyle w:val="a7"/>
              <w:jc w:val="center"/>
            </w:pPr>
            <w:r>
              <w:t>5</w:t>
            </w:r>
          </w:p>
        </w:tc>
        <w:tc>
          <w:tcPr>
            <w:tcW w:w="6298" w:type="dxa"/>
            <w:tcBorders>
              <w:top w:val="single" w:sz="4" w:space="0" w:color="auto"/>
              <w:left w:val="single" w:sz="4" w:space="0" w:color="auto"/>
              <w:bottom w:val="nil"/>
              <w:right w:val="nil"/>
            </w:tcBorders>
          </w:tcPr>
          <w:p w:rsidR="00460C51" w:rsidRDefault="00460C51">
            <w:pPr>
              <w:pStyle w:val="a7"/>
            </w:pPr>
            <w:r>
              <w:t xml:space="preserve">Доля пациентов со злокачественными новообразованиями, </w:t>
            </w:r>
            <w:r>
              <w:lastRenderedPageBreak/>
              <w:t>взятых под диспансерное наблюдение, в общем количестве пациентов со злокачественными новообразованиями (проценты)</w:t>
            </w:r>
            <w:r>
              <w:rPr>
                <w:vertAlign w:val="superscript"/>
              </w:rPr>
              <w:t> </w:t>
            </w:r>
            <w:hyperlink w:anchor="sub_1006" w:history="1">
              <w:r>
                <w:rPr>
                  <w:rStyle w:val="a4"/>
                  <w:rFonts w:cs="Times New Roman CYR"/>
                  <w:vertAlign w:val="superscript"/>
                </w:rPr>
                <w:t>6</w:t>
              </w:r>
            </w:hyperlink>
          </w:p>
        </w:tc>
        <w:tc>
          <w:tcPr>
            <w:tcW w:w="1097" w:type="dxa"/>
            <w:tcBorders>
              <w:top w:val="single" w:sz="4" w:space="0" w:color="auto"/>
              <w:left w:val="single" w:sz="4" w:space="0" w:color="auto"/>
              <w:bottom w:val="nil"/>
              <w:right w:val="nil"/>
            </w:tcBorders>
          </w:tcPr>
          <w:p w:rsidR="00460C51" w:rsidRDefault="00460C51">
            <w:pPr>
              <w:pStyle w:val="a7"/>
              <w:jc w:val="center"/>
            </w:pPr>
            <w:r>
              <w:lastRenderedPageBreak/>
              <w:t>97,0</w:t>
            </w:r>
          </w:p>
        </w:tc>
        <w:tc>
          <w:tcPr>
            <w:tcW w:w="1116" w:type="dxa"/>
            <w:tcBorders>
              <w:top w:val="single" w:sz="4" w:space="0" w:color="auto"/>
              <w:left w:val="single" w:sz="4" w:space="0" w:color="auto"/>
              <w:bottom w:val="nil"/>
              <w:right w:val="nil"/>
            </w:tcBorders>
          </w:tcPr>
          <w:p w:rsidR="00460C51" w:rsidRDefault="00460C51">
            <w:pPr>
              <w:pStyle w:val="a7"/>
              <w:jc w:val="center"/>
            </w:pPr>
            <w:r>
              <w:t>97,0</w:t>
            </w:r>
          </w:p>
        </w:tc>
        <w:tc>
          <w:tcPr>
            <w:tcW w:w="1087" w:type="dxa"/>
            <w:tcBorders>
              <w:top w:val="single" w:sz="4" w:space="0" w:color="auto"/>
              <w:left w:val="single" w:sz="4" w:space="0" w:color="auto"/>
              <w:bottom w:val="nil"/>
            </w:tcBorders>
          </w:tcPr>
          <w:p w:rsidR="00460C51" w:rsidRDefault="00460C51">
            <w:pPr>
              <w:pStyle w:val="a7"/>
              <w:jc w:val="center"/>
            </w:pPr>
            <w:r>
              <w:t>97,0</w:t>
            </w:r>
          </w:p>
        </w:tc>
      </w:tr>
      <w:tr w:rsidR="00460C51">
        <w:tblPrEx>
          <w:tblCellMar>
            <w:top w:w="0" w:type="dxa"/>
            <w:bottom w:w="0" w:type="dxa"/>
          </w:tblCellMar>
        </w:tblPrEx>
        <w:tc>
          <w:tcPr>
            <w:tcW w:w="755" w:type="dxa"/>
            <w:tcBorders>
              <w:top w:val="single" w:sz="4" w:space="0" w:color="auto"/>
              <w:bottom w:val="single" w:sz="4" w:space="0" w:color="auto"/>
              <w:right w:val="single" w:sz="4" w:space="0" w:color="auto"/>
            </w:tcBorders>
          </w:tcPr>
          <w:p w:rsidR="00460C51" w:rsidRDefault="00460C51">
            <w:pPr>
              <w:pStyle w:val="a7"/>
              <w:jc w:val="center"/>
            </w:pPr>
            <w:r>
              <w:lastRenderedPageBreak/>
              <w:t>6</w:t>
            </w:r>
          </w:p>
        </w:tc>
        <w:tc>
          <w:tcPr>
            <w:tcW w:w="6298" w:type="dxa"/>
            <w:tcBorders>
              <w:top w:val="single" w:sz="4" w:space="0" w:color="auto"/>
              <w:left w:val="single" w:sz="4" w:space="0" w:color="auto"/>
              <w:bottom w:val="nil"/>
              <w:right w:val="nil"/>
            </w:tcBorders>
          </w:tcPr>
          <w:p w:rsidR="00460C51" w:rsidRDefault="00460C51">
            <w:pPr>
              <w:pStyle w:val="a7"/>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(проценты)</w:t>
            </w:r>
          </w:p>
        </w:tc>
        <w:tc>
          <w:tcPr>
            <w:tcW w:w="1097" w:type="dxa"/>
            <w:tcBorders>
              <w:top w:val="single" w:sz="4" w:space="0" w:color="auto"/>
              <w:left w:val="single" w:sz="4" w:space="0" w:color="auto"/>
              <w:bottom w:val="nil"/>
              <w:right w:val="nil"/>
            </w:tcBorders>
          </w:tcPr>
          <w:p w:rsidR="00460C51" w:rsidRDefault="00460C51">
            <w:pPr>
              <w:pStyle w:val="a7"/>
              <w:jc w:val="center"/>
            </w:pPr>
            <w:r>
              <w:t>75,0</w:t>
            </w:r>
          </w:p>
        </w:tc>
        <w:tc>
          <w:tcPr>
            <w:tcW w:w="1116" w:type="dxa"/>
            <w:tcBorders>
              <w:top w:val="single" w:sz="4" w:space="0" w:color="auto"/>
              <w:left w:val="single" w:sz="4" w:space="0" w:color="auto"/>
              <w:bottom w:val="nil"/>
              <w:right w:val="nil"/>
            </w:tcBorders>
          </w:tcPr>
          <w:p w:rsidR="00460C51" w:rsidRDefault="00460C51">
            <w:pPr>
              <w:pStyle w:val="a7"/>
              <w:jc w:val="center"/>
            </w:pPr>
            <w:r>
              <w:t>75,0</w:t>
            </w:r>
          </w:p>
        </w:tc>
        <w:tc>
          <w:tcPr>
            <w:tcW w:w="1087" w:type="dxa"/>
            <w:tcBorders>
              <w:top w:val="single" w:sz="4" w:space="0" w:color="auto"/>
              <w:left w:val="single" w:sz="4" w:space="0" w:color="auto"/>
              <w:bottom w:val="nil"/>
            </w:tcBorders>
          </w:tcPr>
          <w:p w:rsidR="00460C51" w:rsidRDefault="00460C51">
            <w:pPr>
              <w:pStyle w:val="a7"/>
              <w:jc w:val="center"/>
            </w:pPr>
            <w:r>
              <w:t>75,0</w:t>
            </w:r>
          </w:p>
        </w:tc>
      </w:tr>
      <w:tr w:rsidR="00460C51">
        <w:tblPrEx>
          <w:tblCellMar>
            <w:top w:w="0" w:type="dxa"/>
            <w:bottom w:w="0" w:type="dxa"/>
          </w:tblCellMar>
        </w:tblPrEx>
        <w:tc>
          <w:tcPr>
            <w:tcW w:w="755" w:type="dxa"/>
            <w:tcBorders>
              <w:top w:val="single" w:sz="4" w:space="0" w:color="auto"/>
              <w:bottom w:val="single" w:sz="4" w:space="0" w:color="auto"/>
              <w:right w:val="single" w:sz="4" w:space="0" w:color="auto"/>
            </w:tcBorders>
          </w:tcPr>
          <w:p w:rsidR="00460C51" w:rsidRDefault="00460C51">
            <w:pPr>
              <w:pStyle w:val="a7"/>
              <w:jc w:val="center"/>
            </w:pPr>
            <w:r>
              <w:t>7</w:t>
            </w:r>
          </w:p>
        </w:tc>
        <w:tc>
          <w:tcPr>
            <w:tcW w:w="6298" w:type="dxa"/>
            <w:tcBorders>
              <w:top w:val="single" w:sz="4" w:space="0" w:color="auto"/>
              <w:left w:val="single" w:sz="4" w:space="0" w:color="auto"/>
              <w:bottom w:val="nil"/>
              <w:right w:val="nil"/>
            </w:tcBorders>
          </w:tcPr>
          <w:p w:rsidR="00460C51" w:rsidRDefault="00460C51">
            <w:pPr>
              <w:pStyle w:val="a7"/>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(проценты)</w:t>
            </w:r>
            <w:r>
              <w:rPr>
                <w:vertAlign w:val="superscript"/>
              </w:rPr>
              <w:t> </w:t>
            </w:r>
            <w:hyperlink w:anchor="sub_1007" w:history="1">
              <w:r>
                <w:rPr>
                  <w:rStyle w:val="a4"/>
                  <w:rFonts w:cs="Times New Roman CYR"/>
                  <w:vertAlign w:val="superscript"/>
                </w:rPr>
                <w:t>7</w:t>
              </w:r>
            </w:hyperlink>
          </w:p>
        </w:tc>
        <w:tc>
          <w:tcPr>
            <w:tcW w:w="1097" w:type="dxa"/>
            <w:tcBorders>
              <w:top w:val="single" w:sz="4" w:space="0" w:color="auto"/>
              <w:left w:val="single" w:sz="4" w:space="0" w:color="auto"/>
              <w:bottom w:val="nil"/>
              <w:right w:val="nil"/>
            </w:tcBorders>
          </w:tcPr>
          <w:p w:rsidR="00460C51" w:rsidRDefault="00460C51">
            <w:pPr>
              <w:pStyle w:val="a7"/>
              <w:jc w:val="center"/>
            </w:pPr>
            <w:r>
              <w:t>85,0</w:t>
            </w:r>
          </w:p>
        </w:tc>
        <w:tc>
          <w:tcPr>
            <w:tcW w:w="1116" w:type="dxa"/>
            <w:tcBorders>
              <w:top w:val="single" w:sz="4" w:space="0" w:color="auto"/>
              <w:left w:val="single" w:sz="4" w:space="0" w:color="auto"/>
              <w:bottom w:val="nil"/>
              <w:right w:val="nil"/>
            </w:tcBorders>
          </w:tcPr>
          <w:p w:rsidR="00460C51" w:rsidRDefault="00460C51">
            <w:pPr>
              <w:pStyle w:val="a7"/>
              <w:jc w:val="center"/>
            </w:pPr>
            <w:r>
              <w:t>86,0</w:t>
            </w:r>
          </w:p>
        </w:tc>
        <w:tc>
          <w:tcPr>
            <w:tcW w:w="1087" w:type="dxa"/>
            <w:tcBorders>
              <w:top w:val="single" w:sz="4" w:space="0" w:color="auto"/>
              <w:left w:val="single" w:sz="4" w:space="0" w:color="auto"/>
              <w:bottom w:val="nil"/>
            </w:tcBorders>
          </w:tcPr>
          <w:p w:rsidR="00460C51" w:rsidRDefault="00460C51">
            <w:pPr>
              <w:pStyle w:val="a7"/>
              <w:jc w:val="center"/>
            </w:pPr>
            <w:r>
              <w:t>86,0</w:t>
            </w:r>
          </w:p>
        </w:tc>
      </w:tr>
      <w:tr w:rsidR="00460C51">
        <w:tblPrEx>
          <w:tblCellMar>
            <w:top w:w="0" w:type="dxa"/>
            <w:bottom w:w="0" w:type="dxa"/>
          </w:tblCellMar>
        </w:tblPrEx>
        <w:tc>
          <w:tcPr>
            <w:tcW w:w="755" w:type="dxa"/>
            <w:tcBorders>
              <w:top w:val="single" w:sz="4" w:space="0" w:color="auto"/>
              <w:bottom w:val="single" w:sz="4" w:space="0" w:color="auto"/>
              <w:right w:val="single" w:sz="4" w:space="0" w:color="auto"/>
            </w:tcBorders>
          </w:tcPr>
          <w:p w:rsidR="00460C51" w:rsidRDefault="00460C51">
            <w:pPr>
              <w:pStyle w:val="a7"/>
              <w:jc w:val="center"/>
            </w:pPr>
            <w:r>
              <w:t>8</w:t>
            </w:r>
          </w:p>
        </w:tc>
        <w:tc>
          <w:tcPr>
            <w:tcW w:w="6298" w:type="dxa"/>
            <w:tcBorders>
              <w:top w:val="single" w:sz="4" w:space="0" w:color="auto"/>
              <w:left w:val="single" w:sz="4" w:space="0" w:color="auto"/>
              <w:bottom w:val="single" w:sz="4" w:space="0" w:color="auto"/>
              <w:right w:val="nil"/>
            </w:tcBorders>
          </w:tcPr>
          <w:p w:rsidR="00460C51" w:rsidRDefault="00460C51">
            <w:pPr>
              <w:pStyle w:val="a7"/>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(проценты)</w:t>
            </w:r>
            <w:r>
              <w:rPr>
                <w:vertAlign w:val="superscript"/>
              </w:rPr>
              <w:t> </w:t>
            </w:r>
            <w:hyperlink w:anchor="sub_1008" w:history="1">
              <w:r>
                <w:rPr>
                  <w:rStyle w:val="a4"/>
                  <w:rFonts w:cs="Times New Roman CYR"/>
                  <w:vertAlign w:val="superscript"/>
                </w:rPr>
                <w:t>8</w:t>
              </w:r>
            </w:hyperlink>
          </w:p>
        </w:tc>
        <w:tc>
          <w:tcPr>
            <w:tcW w:w="1097" w:type="dxa"/>
            <w:tcBorders>
              <w:top w:val="single" w:sz="4" w:space="0" w:color="auto"/>
              <w:left w:val="single" w:sz="4" w:space="0" w:color="auto"/>
              <w:bottom w:val="single" w:sz="4" w:space="0" w:color="auto"/>
              <w:right w:val="nil"/>
            </w:tcBorders>
          </w:tcPr>
          <w:p w:rsidR="00460C51" w:rsidRDefault="00460C51">
            <w:pPr>
              <w:pStyle w:val="a7"/>
              <w:jc w:val="center"/>
            </w:pPr>
            <w:r>
              <w:t>99,0</w:t>
            </w:r>
          </w:p>
        </w:tc>
        <w:tc>
          <w:tcPr>
            <w:tcW w:w="1116" w:type="dxa"/>
            <w:tcBorders>
              <w:top w:val="single" w:sz="4" w:space="0" w:color="auto"/>
              <w:left w:val="single" w:sz="4" w:space="0" w:color="auto"/>
              <w:bottom w:val="single" w:sz="4" w:space="0" w:color="auto"/>
              <w:right w:val="nil"/>
            </w:tcBorders>
          </w:tcPr>
          <w:p w:rsidR="00460C51" w:rsidRDefault="00460C51">
            <w:pPr>
              <w:pStyle w:val="a7"/>
              <w:jc w:val="center"/>
            </w:pPr>
            <w:r>
              <w:t>99,0</w:t>
            </w:r>
          </w:p>
        </w:tc>
        <w:tc>
          <w:tcPr>
            <w:tcW w:w="1087" w:type="dxa"/>
            <w:tcBorders>
              <w:top w:val="single" w:sz="4" w:space="0" w:color="auto"/>
              <w:left w:val="single" w:sz="4" w:space="0" w:color="auto"/>
              <w:bottom w:val="single" w:sz="4" w:space="0" w:color="auto"/>
            </w:tcBorders>
          </w:tcPr>
          <w:p w:rsidR="00460C51" w:rsidRDefault="00460C51">
            <w:pPr>
              <w:pStyle w:val="a7"/>
              <w:jc w:val="center"/>
            </w:pPr>
            <w:r>
              <w:t>99,0</w:t>
            </w:r>
          </w:p>
        </w:tc>
      </w:tr>
      <w:tr w:rsidR="00460C51">
        <w:tblPrEx>
          <w:tblCellMar>
            <w:top w:w="0" w:type="dxa"/>
            <w:bottom w:w="0" w:type="dxa"/>
          </w:tblCellMar>
        </w:tblPrEx>
        <w:tc>
          <w:tcPr>
            <w:tcW w:w="755" w:type="dxa"/>
            <w:tcBorders>
              <w:top w:val="single" w:sz="4" w:space="0" w:color="auto"/>
              <w:bottom w:val="single" w:sz="4" w:space="0" w:color="auto"/>
              <w:right w:val="single" w:sz="4" w:space="0" w:color="auto"/>
            </w:tcBorders>
          </w:tcPr>
          <w:p w:rsidR="00460C51" w:rsidRDefault="00460C51">
            <w:pPr>
              <w:pStyle w:val="a7"/>
              <w:jc w:val="center"/>
            </w:pPr>
            <w:r>
              <w:t>9</w:t>
            </w:r>
          </w:p>
        </w:tc>
        <w:tc>
          <w:tcPr>
            <w:tcW w:w="6298" w:type="dxa"/>
            <w:tcBorders>
              <w:top w:val="single" w:sz="4" w:space="0" w:color="auto"/>
              <w:left w:val="single" w:sz="4" w:space="0" w:color="auto"/>
              <w:bottom w:val="nil"/>
              <w:right w:val="nil"/>
            </w:tcBorders>
          </w:tcPr>
          <w:p w:rsidR="00460C51" w:rsidRDefault="00460C51">
            <w:pPr>
              <w:pStyle w:val="a7"/>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 (проценты)</w:t>
            </w:r>
          </w:p>
        </w:tc>
        <w:tc>
          <w:tcPr>
            <w:tcW w:w="1097" w:type="dxa"/>
            <w:tcBorders>
              <w:top w:val="single" w:sz="4" w:space="0" w:color="auto"/>
              <w:left w:val="single" w:sz="4" w:space="0" w:color="auto"/>
              <w:bottom w:val="nil"/>
              <w:right w:val="nil"/>
            </w:tcBorders>
          </w:tcPr>
          <w:p w:rsidR="00460C51" w:rsidRDefault="00460C51">
            <w:pPr>
              <w:pStyle w:val="a7"/>
              <w:jc w:val="center"/>
            </w:pPr>
            <w:r>
              <w:t>99,0</w:t>
            </w:r>
          </w:p>
        </w:tc>
        <w:tc>
          <w:tcPr>
            <w:tcW w:w="1116" w:type="dxa"/>
            <w:tcBorders>
              <w:top w:val="single" w:sz="4" w:space="0" w:color="auto"/>
              <w:left w:val="single" w:sz="4" w:space="0" w:color="auto"/>
              <w:bottom w:val="nil"/>
              <w:right w:val="nil"/>
            </w:tcBorders>
          </w:tcPr>
          <w:p w:rsidR="00460C51" w:rsidRDefault="00460C51">
            <w:pPr>
              <w:pStyle w:val="a7"/>
              <w:jc w:val="center"/>
            </w:pPr>
            <w:r>
              <w:t>99,0</w:t>
            </w:r>
          </w:p>
        </w:tc>
        <w:tc>
          <w:tcPr>
            <w:tcW w:w="1087" w:type="dxa"/>
            <w:tcBorders>
              <w:top w:val="single" w:sz="4" w:space="0" w:color="auto"/>
              <w:left w:val="single" w:sz="4" w:space="0" w:color="auto"/>
              <w:bottom w:val="nil"/>
            </w:tcBorders>
          </w:tcPr>
          <w:p w:rsidR="00460C51" w:rsidRDefault="00460C51">
            <w:pPr>
              <w:pStyle w:val="a7"/>
              <w:jc w:val="center"/>
            </w:pPr>
            <w:r>
              <w:t>99,0</w:t>
            </w:r>
          </w:p>
        </w:tc>
      </w:tr>
      <w:tr w:rsidR="00460C51">
        <w:tblPrEx>
          <w:tblCellMar>
            <w:top w:w="0" w:type="dxa"/>
            <w:bottom w:w="0" w:type="dxa"/>
          </w:tblCellMar>
        </w:tblPrEx>
        <w:tc>
          <w:tcPr>
            <w:tcW w:w="755" w:type="dxa"/>
            <w:tcBorders>
              <w:top w:val="single" w:sz="4" w:space="0" w:color="auto"/>
              <w:bottom w:val="single" w:sz="4" w:space="0" w:color="auto"/>
              <w:right w:val="single" w:sz="4" w:space="0" w:color="auto"/>
            </w:tcBorders>
          </w:tcPr>
          <w:p w:rsidR="00460C51" w:rsidRDefault="00460C51">
            <w:pPr>
              <w:pStyle w:val="a7"/>
              <w:jc w:val="center"/>
            </w:pPr>
            <w:r>
              <w:t>10</w:t>
            </w:r>
          </w:p>
        </w:tc>
        <w:tc>
          <w:tcPr>
            <w:tcW w:w="6298" w:type="dxa"/>
            <w:tcBorders>
              <w:top w:val="single" w:sz="4" w:space="0" w:color="auto"/>
              <w:left w:val="single" w:sz="4" w:space="0" w:color="auto"/>
              <w:bottom w:val="nil"/>
              <w:right w:val="nil"/>
            </w:tcBorders>
          </w:tcPr>
          <w:p w:rsidR="00460C51" w:rsidRDefault="00460C51">
            <w:pPr>
              <w:pStyle w:val="a7"/>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Территориальной программой (проценты)</w:t>
            </w:r>
          </w:p>
        </w:tc>
        <w:tc>
          <w:tcPr>
            <w:tcW w:w="1097" w:type="dxa"/>
            <w:tcBorders>
              <w:top w:val="single" w:sz="4" w:space="0" w:color="auto"/>
              <w:left w:val="single" w:sz="4" w:space="0" w:color="auto"/>
              <w:bottom w:val="nil"/>
              <w:right w:val="nil"/>
            </w:tcBorders>
          </w:tcPr>
          <w:p w:rsidR="00460C51" w:rsidRDefault="00460C51">
            <w:pPr>
              <w:pStyle w:val="a7"/>
              <w:jc w:val="center"/>
            </w:pPr>
            <w:r>
              <w:t>30,0</w:t>
            </w:r>
          </w:p>
        </w:tc>
        <w:tc>
          <w:tcPr>
            <w:tcW w:w="1116" w:type="dxa"/>
            <w:tcBorders>
              <w:top w:val="single" w:sz="4" w:space="0" w:color="auto"/>
              <w:left w:val="single" w:sz="4" w:space="0" w:color="auto"/>
              <w:bottom w:val="nil"/>
              <w:right w:val="nil"/>
            </w:tcBorders>
          </w:tcPr>
          <w:p w:rsidR="00460C51" w:rsidRDefault="00460C51">
            <w:pPr>
              <w:pStyle w:val="a7"/>
              <w:jc w:val="center"/>
            </w:pPr>
            <w:r>
              <w:t>35,0</w:t>
            </w:r>
          </w:p>
        </w:tc>
        <w:tc>
          <w:tcPr>
            <w:tcW w:w="1087" w:type="dxa"/>
            <w:tcBorders>
              <w:top w:val="single" w:sz="4" w:space="0" w:color="auto"/>
              <w:left w:val="single" w:sz="4" w:space="0" w:color="auto"/>
              <w:bottom w:val="nil"/>
            </w:tcBorders>
          </w:tcPr>
          <w:p w:rsidR="00460C51" w:rsidRDefault="00460C51">
            <w:pPr>
              <w:pStyle w:val="a7"/>
              <w:jc w:val="center"/>
            </w:pPr>
            <w:r>
              <w:t>40,0</w:t>
            </w:r>
          </w:p>
        </w:tc>
      </w:tr>
      <w:tr w:rsidR="00460C51">
        <w:tblPrEx>
          <w:tblCellMar>
            <w:top w:w="0" w:type="dxa"/>
            <w:bottom w:w="0" w:type="dxa"/>
          </w:tblCellMar>
        </w:tblPrEx>
        <w:tc>
          <w:tcPr>
            <w:tcW w:w="755" w:type="dxa"/>
            <w:tcBorders>
              <w:top w:val="single" w:sz="4" w:space="0" w:color="auto"/>
              <w:bottom w:val="single" w:sz="4" w:space="0" w:color="auto"/>
              <w:right w:val="single" w:sz="4" w:space="0" w:color="auto"/>
            </w:tcBorders>
          </w:tcPr>
          <w:p w:rsidR="00460C51" w:rsidRDefault="00460C51">
            <w:pPr>
              <w:pStyle w:val="a7"/>
              <w:jc w:val="center"/>
            </w:pPr>
            <w:r>
              <w:t>11</w:t>
            </w:r>
          </w:p>
        </w:tc>
        <w:tc>
          <w:tcPr>
            <w:tcW w:w="6298" w:type="dxa"/>
            <w:tcBorders>
              <w:top w:val="single" w:sz="4" w:space="0" w:color="auto"/>
              <w:left w:val="single" w:sz="4" w:space="0" w:color="auto"/>
              <w:bottom w:val="nil"/>
              <w:right w:val="nil"/>
            </w:tcBorders>
          </w:tcPr>
          <w:p w:rsidR="00460C51" w:rsidRDefault="00460C51">
            <w:pPr>
              <w:pStyle w:val="a7"/>
            </w:pPr>
            <w:r>
              <w:t>Доля пациентов с острыми цереброваскулярными болезнями, госпитализированные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(проценты)</w:t>
            </w:r>
          </w:p>
        </w:tc>
        <w:tc>
          <w:tcPr>
            <w:tcW w:w="1097" w:type="dxa"/>
            <w:tcBorders>
              <w:top w:val="single" w:sz="4" w:space="0" w:color="auto"/>
              <w:left w:val="single" w:sz="4" w:space="0" w:color="auto"/>
              <w:bottom w:val="nil"/>
              <w:right w:val="nil"/>
            </w:tcBorders>
          </w:tcPr>
          <w:p w:rsidR="00460C51" w:rsidRDefault="00460C51">
            <w:pPr>
              <w:pStyle w:val="a7"/>
              <w:jc w:val="center"/>
            </w:pPr>
            <w:r>
              <w:t>32,5</w:t>
            </w:r>
          </w:p>
        </w:tc>
        <w:tc>
          <w:tcPr>
            <w:tcW w:w="1116" w:type="dxa"/>
            <w:tcBorders>
              <w:top w:val="single" w:sz="4" w:space="0" w:color="auto"/>
              <w:left w:val="single" w:sz="4" w:space="0" w:color="auto"/>
              <w:bottom w:val="nil"/>
              <w:right w:val="nil"/>
            </w:tcBorders>
          </w:tcPr>
          <w:p w:rsidR="00460C51" w:rsidRDefault="00460C51">
            <w:pPr>
              <w:pStyle w:val="a7"/>
              <w:jc w:val="center"/>
            </w:pPr>
            <w:r>
              <w:t>33,0</w:t>
            </w:r>
          </w:p>
        </w:tc>
        <w:tc>
          <w:tcPr>
            <w:tcW w:w="1087" w:type="dxa"/>
            <w:tcBorders>
              <w:top w:val="single" w:sz="4" w:space="0" w:color="auto"/>
              <w:left w:val="single" w:sz="4" w:space="0" w:color="auto"/>
              <w:bottom w:val="nil"/>
            </w:tcBorders>
          </w:tcPr>
          <w:p w:rsidR="00460C51" w:rsidRDefault="00460C51">
            <w:pPr>
              <w:pStyle w:val="a7"/>
              <w:jc w:val="center"/>
            </w:pPr>
            <w:r>
              <w:t>33,5</w:t>
            </w:r>
          </w:p>
        </w:tc>
      </w:tr>
      <w:tr w:rsidR="00460C51">
        <w:tblPrEx>
          <w:tblCellMar>
            <w:top w:w="0" w:type="dxa"/>
            <w:bottom w:w="0" w:type="dxa"/>
          </w:tblCellMar>
        </w:tblPrEx>
        <w:tc>
          <w:tcPr>
            <w:tcW w:w="755" w:type="dxa"/>
            <w:tcBorders>
              <w:top w:val="single" w:sz="4" w:space="0" w:color="auto"/>
              <w:bottom w:val="single" w:sz="4" w:space="0" w:color="auto"/>
              <w:right w:val="single" w:sz="4" w:space="0" w:color="auto"/>
            </w:tcBorders>
          </w:tcPr>
          <w:p w:rsidR="00460C51" w:rsidRDefault="00460C51">
            <w:pPr>
              <w:pStyle w:val="a7"/>
              <w:jc w:val="center"/>
            </w:pPr>
            <w:r>
              <w:t>12</w:t>
            </w:r>
          </w:p>
        </w:tc>
        <w:tc>
          <w:tcPr>
            <w:tcW w:w="6298" w:type="dxa"/>
            <w:tcBorders>
              <w:top w:val="single" w:sz="4" w:space="0" w:color="auto"/>
              <w:left w:val="single" w:sz="4" w:space="0" w:color="auto"/>
              <w:bottom w:val="nil"/>
              <w:right w:val="nil"/>
            </w:tcBorders>
          </w:tcPr>
          <w:p w:rsidR="00460C51" w:rsidRDefault="00460C51">
            <w:pPr>
              <w:pStyle w:val="a7"/>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(проценты)</w:t>
            </w:r>
            <w:r>
              <w:rPr>
                <w:vertAlign w:val="superscript"/>
              </w:rPr>
              <w:t> </w:t>
            </w:r>
            <w:hyperlink w:anchor="sub_1008" w:history="1">
              <w:r>
                <w:rPr>
                  <w:rStyle w:val="a4"/>
                  <w:rFonts w:cs="Times New Roman CYR"/>
                  <w:vertAlign w:val="superscript"/>
                </w:rPr>
                <w:t>8</w:t>
              </w:r>
            </w:hyperlink>
          </w:p>
        </w:tc>
        <w:tc>
          <w:tcPr>
            <w:tcW w:w="1097" w:type="dxa"/>
            <w:tcBorders>
              <w:top w:val="single" w:sz="4" w:space="0" w:color="auto"/>
              <w:left w:val="single" w:sz="4" w:space="0" w:color="auto"/>
              <w:bottom w:val="nil"/>
              <w:right w:val="nil"/>
            </w:tcBorders>
          </w:tcPr>
          <w:p w:rsidR="00460C51" w:rsidRDefault="00460C51">
            <w:pPr>
              <w:pStyle w:val="a7"/>
              <w:jc w:val="center"/>
            </w:pPr>
            <w:r>
              <w:t>21,3</w:t>
            </w:r>
          </w:p>
        </w:tc>
        <w:tc>
          <w:tcPr>
            <w:tcW w:w="1116" w:type="dxa"/>
            <w:tcBorders>
              <w:top w:val="single" w:sz="4" w:space="0" w:color="auto"/>
              <w:left w:val="single" w:sz="4" w:space="0" w:color="auto"/>
              <w:bottom w:val="nil"/>
              <w:right w:val="nil"/>
            </w:tcBorders>
          </w:tcPr>
          <w:p w:rsidR="00460C51" w:rsidRDefault="00460C51">
            <w:pPr>
              <w:pStyle w:val="a7"/>
              <w:jc w:val="center"/>
            </w:pPr>
            <w:r>
              <w:t>21,4</w:t>
            </w:r>
          </w:p>
        </w:tc>
        <w:tc>
          <w:tcPr>
            <w:tcW w:w="1087" w:type="dxa"/>
            <w:tcBorders>
              <w:top w:val="single" w:sz="4" w:space="0" w:color="auto"/>
              <w:left w:val="single" w:sz="4" w:space="0" w:color="auto"/>
              <w:bottom w:val="nil"/>
            </w:tcBorders>
          </w:tcPr>
          <w:p w:rsidR="00460C51" w:rsidRDefault="00460C51">
            <w:pPr>
              <w:pStyle w:val="a7"/>
              <w:jc w:val="center"/>
            </w:pPr>
            <w:r>
              <w:t>21,5</w:t>
            </w:r>
          </w:p>
        </w:tc>
      </w:tr>
      <w:tr w:rsidR="00460C51">
        <w:tblPrEx>
          <w:tblCellMar>
            <w:top w:w="0" w:type="dxa"/>
            <w:bottom w:w="0" w:type="dxa"/>
          </w:tblCellMar>
        </w:tblPrEx>
        <w:tc>
          <w:tcPr>
            <w:tcW w:w="755" w:type="dxa"/>
            <w:tcBorders>
              <w:top w:val="single" w:sz="4" w:space="0" w:color="auto"/>
              <w:bottom w:val="single" w:sz="4" w:space="0" w:color="auto"/>
              <w:right w:val="single" w:sz="4" w:space="0" w:color="auto"/>
            </w:tcBorders>
          </w:tcPr>
          <w:p w:rsidR="00460C51" w:rsidRDefault="00460C51">
            <w:pPr>
              <w:pStyle w:val="a7"/>
              <w:jc w:val="center"/>
            </w:pPr>
            <w:r>
              <w:t>13</w:t>
            </w:r>
          </w:p>
        </w:tc>
        <w:tc>
          <w:tcPr>
            <w:tcW w:w="6298" w:type="dxa"/>
            <w:tcBorders>
              <w:top w:val="single" w:sz="4" w:space="0" w:color="auto"/>
              <w:left w:val="single" w:sz="4" w:space="0" w:color="auto"/>
              <w:bottom w:val="nil"/>
              <w:right w:val="nil"/>
            </w:tcBorders>
          </w:tcPr>
          <w:p w:rsidR="00460C51" w:rsidRDefault="00460C51">
            <w:pPr>
              <w:pStyle w:val="a7"/>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(проценты)</w:t>
            </w:r>
          </w:p>
        </w:tc>
        <w:tc>
          <w:tcPr>
            <w:tcW w:w="1097" w:type="dxa"/>
            <w:tcBorders>
              <w:top w:val="single" w:sz="4" w:space="0" w:color="auto"/>
              <w:left w:val="single" w:sz="4" w:space="0" w:color="auto"/>
              <w:bottom w:val="nil"/>
              <w:right w:val="nil"/>
            </w:tcBorders>
          </w:tcPr>
          <w:p w:rsidR="00460C51" w:rsidRDefault="00460C51">
            <w:pPr>
              <w:pStyle w:val="a7"/>
              <w:jc w:val="center"/>
            </w:pPr>
            <w:r>
              <w:t>9,2</w:t>
            </w:r>
          </w:p>
        </w:tc>
        <w:tc>
          <w:tcPr>
            <w:tcW w:w="1116" w:type="dxa"/>
            <w:tcBorders>
              <w:top w:val="single" w:sz="4" w:space="0" w:color="auto"/>
              <w:left w:val="single" w:sz="4" w:space="0" w:color="auto"/>
              <w:bottom w:val="nil"/>
              <w:right w:val="nil"/>
            </w:tcBorders>
          </w:tcPr>
          <w:p w:rsidR="00460C51" w:rsidRDefault="00460C51">
            <w:pPr>
              <w:pStyle w:val="a7"/>
              <w:jc w:val="center"/>
            </w:pPr>
            <w:r>
              <w:t>9,4</w:t>
            </w:r>
          </w:p>
        </w:tc>
        <w:tc>
          <w:tcPr>
            <w:tcW w:w="1087" w:type="dxa"/>
            <w:tcBorders>
              <w:top w:val="single" w:sz="4" w:space="0" w:color="auto"/>
              <w:left w:val="single" w:sz="4" w:space="0" w:color="auto"/>
              <w:bottom w:val="nil"/>
            </w:tcBorders>
          </w:tcPr>
          <w:p w:rsidR="00460C51" w:rsidRDefault="00460C51">
            <w:pPr>
              <w:pStyle w:val="a7"/>
              <w:jc w:val="center"/>
            </w:pPr>
            <w:r>
              <w:t>9,6</w:t>
            </w:r>
          </w:p>
        </w:tc>
      </w:tr>
      <w:tr w:rsidR="00460C51">
        <w:tblPrEx>
          <w:tblCellMar>
            <w:top w:w="0" w:type="dxa"/>
            <w:bottom w:w="0" w:type="dxa"/>
          </w:tblCellMar>
        </w:tblPrEx>
        <w:tc>
          <w:tcPr>
            <w:tcW w:w="755" w:type="dxa"/>
            <w:tcBorders>
              <w:top w:val="single" w:sz="4" w:space="0" w:color="auto"/>
              <w:bottom w:val="single" w:sz="4" w:space="0" w:color="auto"/>
              <w:right w:val="single" w:sz="4" w:space="0" w:color="auto"/>
            </w:tcBorders>
          </w:tcPr>
          <w:p w:rsidR="00460C51" w:rsidRDefault="00460C51">
            <w:pPr>
              <w:pStyle w:val="a7"/>
              <w:jc w:val="center"/>
            </w:pPr>
            <w:r>
              <w:t>14</w:t>
            </w:r>
          </w:p>
        </w:tc>
        <w:tc>
          <w:tcPr>
            <w:tcW w:w="6298" w:type="dxa"/>
            <w:tcBorders>
              <w:top w:val="single" w:sz="4" w:space="0" w:color="auto"/>
              <w:left w:val="single" w:sz="4" w:space="0" w:color="auto"/>
              <w:bottom w:val="nil"/>
              <w:right w:val="nil"/>
            </w:tcBorders>
          </w:tcPr>
          <w:p w:rsidR="00460C51" w:rsidRDefault="00460C51">
            <w:pPr>
              <w:pStyle w:val="a7"/>
            </w:pPr>
            <w:r>
              <w:t>Доля пациентов, получающих обезболивание в рамках оказания паллиативной медицинской помощи, в общем количестве пациентов, по факту нуждающихся в обезболивании при оказании паллиативной медицинской помощи (проценты)</w:t>
            </w:r>
          </w:p>
        </w:tc>
        <w:tc>
          <w:tcPr>
            <w:tcW w:w="1097" w:type="dxa"/>
            <w:tcBorders>
              <w:top w:val="single" w:sz="4" w:space="0" w:color="auto"/>
              <w:left w:val="single" w:sz="4" w:space="0" w:color="auto"/>
              <w:bottom w:val="nil"/>
              <w:right w:val="nil"/>
            </w:tcBorders>
          </w:tcPr>
          <w:p w:rsidR="00460C51" w:rsidRDefault="00460C51">
            <w:pPr>
              <w:pStyle w:val="a7"/>
              <w:jc w:val="center"/>
            </w:pPr>
            <w:r>
              <w:t>100,0</w:t>
            </w:r>
          </w:p>
        </w:tc>
        <w:tc>
          <w:tcPr>
            <w:tcW w:w="1116" w:type="dxa"/>
            <w:tcBorders>
              <w:top w:val="single" w:sz="4" w:space="0" w:color="auto"/>
              <w:left w:val="single" w:sz="4" w:space="0" w:color="auto"/>
              <w:bottom w:val="nil"/>
              <w:right w:val="nil"/>
            </w:tcBorders>
          </w:tcPr>
          <w:p w:rsidR="00460C51" w:rsidRDefault="00460C51">
            <w:pPr>
              <w:pStyle w:val="a7"/>
              <w:jc w:val="center"/>
            </w:pPr>
            <w:r>
              <w:t>100,0</w:t>
            </w:r>
          </w:p>
        </w:tc>
        <w:tc>
          <w:tcPr>
            <w:tcW w:w="1087" w:type="dxa"/>
            <w:tcBorders>
              <w:top w:val="single" w:sz="4" w:space="0" w:color="auto"/>
              <w:left w:val="single" w:sz="4" w:space="0" w:color="auto"/>
              <w:bottom w:val="nil"/>
            </w:tcBorders>
          </w:tcPr>
          <w:p w:rsidR="00460C51" w:rsidRDefault="00460C51">
            <w:pPr>
              <w:pStyle w:val="a7"/>
              <w:jc w:val="center"/>
            </w:pPr>
            <w:r>
              <w:t>100,0</w:t>
            </w:r>
          </w:p>
        </w:tc>
      </w:tr>
      <w:tr w:rsidR="00460C51">
        <w:tblPrEx>
          <w:tblCellMar>
            <w:top w:w="0" w:type="dxa"/>
            <w:bottom w:w="0" w:type="dxa"/>
          </w:tblCellMar>
        </w:tblPrEx>
        <w:tc>
          <w:tcPr>
            <w:tcW w:w="755" w:type="dxa"/>
            <w:tcBorders>
              <w:top w:val="single" w:sz="4" w:space="0" w:color="auto"/>
              <w:bottom w:val="single" w:sz="4" w:space="0" w:color="auto"/>
              <w:right w:val="single" w:sz="4" w:space="0" w:color="auto"/>
            </w:tcBorders>
          </w:tcPr>
          <w:p w:rsidR="00460C51" w:rsidRDefault="00460C51">
            <w:pPr>
              <w:pStyle w:val="a7"/>
              <w:jc w:val="center"/>
            </w:pPr>
            <w:r>
              <w:lastRenderedPageBreak/>
              <w:t>15</w:t>
            </w:r>
          </w:p>
        </w:tc>
        <w:tc>
          <w:tcPr>
            <w:tcW w:w="6298" w:type="dxa"/>
            <w:tcBorders>
              <w:top w:val="single" w:sz="4" w:space="0" w:color="auto"/>
              <w:left w:val="single" w:sz="4" w:space="0" w:color="auto"/>
              <w:bottom w:val="nil"/>
              <w:right w:val="nil"/>
            </w:tcBorders>
          </w:tcPr>
          <w:p w:rsidR="00460C51" w:rsidRDefault="00460C51">
            <w:pPr>
              <w:pStyle w:val="a7"/>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 (проценты)</w:t>
            </w:r>
          </w:p>
        </w:tc>
        <w:tc>
          <w:tcPr>
            <w:tcW w:w="1097" w:type="dxa"/>
            <w:tcBorders>
              <w:top w:val="single" w:sz="4" w:space="0" w:color="auto"/>
              <w:left w:val="single" w:sz="4" w:space="0" w:color="auto"/>
              <w:bottom w:val="nil"/>
              <w:right w:val="nil"/>
            </w:tcBorders>
          </w:tcPr>
          <w:p w:rsidR="00460C51" w:rsidRDefault="00460C51">
            <w:pPr>
              <w:pStyle w:val="a7"/>
              <w:jc w:val="center"/>
            </w:pPr>
            <w:r>
              <w:t>100,0</w:t>
            </w:r>
          </w:p>
        </w:tc>
        <w:tc>
          <w:tcPr>
            <w:tcW w:w="1116" w:type="dxa"/>
            <w:tcBorders>
              <w:top w:val="single" w:sz="4" w:space="0" w:color="auto"/>
              <w:left w:val="single" w:sz="4" w:space="0" w:color="auto"/>
              <w:bottom w:val="nil"/>
              <w:right w:val="nil"/>
            </w:tcBorders>
          </w:tcPr>
          <w:p w:rsidR="00460C51" w:rsidRDefault="00460C51">
            <w:pPr>
              <w:pStyle w:val="a7"/>
              <w:jc w:val="center"/>
            </w:pPr>
            <w:r>
              <w:t>100,0</w:t>
            </w:r>
          </w:p>
        </w:tc>
        <w:tc>
          <w:tcPr>
            <w:tcW w:w="1087" w:type="dxa"/>
            <w:tcBorders>
              <w:top w:val="single" w:sz="4" w:space="0" w:color="auto"/>
              <w:left w:val="single" w:sz="4" w:space="0" w:color="auto"/>
              <w:bottom w:val="nil"/>
            </w:tcBorders>
          </w:tcPr>
          <w:p w:rsidR="00460C51" w:rsidRDefault="00460C51">
            <w:pPr>
              <w:pStyle w:val="a7"/>
              <w:jc w:val="center"/>
            </w:pPr>
            <w:r>
              <w:t>100,0</w:t>
            </w:r>
          </w:p>
        </w:tc>
      </w:tr>
      <w:tr w:rsidR="00460C51">
        <w:tblPrEx>
          <w:tblCellMar>
            <w:top w:w="0" w:type="dxa"/>
            <w:bottom w:w="0" w:type="dxa"/>
          </w:tblCellMar>
        </w:tblPrEx>
        <w:tc>
          <w:tcPr>
            <w:tcW w:w="755" w:type="dxa"/>
            <w:tcBorders>
              <w:top w:val="single" w:sz="4" w:space="0" w:color="auto"/>
              <w:bottom w:val="single" w:sz="4" w:space="0" w:color="auto"/>
              <w:right w:val="single" w:sz="4" w:space="0" w:color="auto"/>
            </w:tcBorders>
          </w:tcPr>
          <w:p w:rsidR="00460C51" w:rsidRDefault="00460C51">
            <w:pPr>
              <w:pStyle w:val="a7"/>
              <w:jc w:val="center"/>
            </w:pPr>
            <w:r>
              <w:t>16</w:t>
            </w:r>
          </w:p>
        </w:tc>
        <w:tc>
          <w:tcPr>
            <w:tcW w:w="6298" w:type="dxa"/>
            <w:tcBorders>
              <w:top w:val="single" w:sz="4" w:space="0" w:color="auto"/>
              <w:left w:val="single" w:sz="4" w:space="0" w:color="auto"/>
              <w:bottom w:val="nil"/>
              <w:right w:val="nil"/>
            </w:tcBorders>
          </w:tcPr>
          <w:p w:rsidR="00460C51" w:rsidRDefault="00460C51">
            <w:pPr>
              <w:pStyle w:val="a7"/>
            </w:pPr>
            <w:r>
              <w:t>Доля ветеранов боевых действий, получивших паллиативную медицинскую помощь и (или) лечебное (энтеральное) питание, из числа нуждающихся (проценты)</w:t>
            </w:r>
          </w:p>
        </w:tc>
        <w:tc>
          <w:tcPr>
            <w:tcW w:w="1097" w:type="dxa"/>
            <w:tcBorders>
              <w:top w:val="single" w:sz="4" w:space="0" w:color="auto"/>
              <w:left w:val="single" w:sz="4" w:space="0" w:color="auto"/>
              <w:bottom w:val="nil"/>
              <w:right w:val="nil"/>
            </w:tcBorders>
          </w:tcPr>
          <w:p w:rsidR="00460C51" w:rsidRDefault="00460C51">
            <w:pPr>
              <w:pStyle w:val="a7"/>
              <w:jc w:val="center"/>
            </w:pPr>
            <w:r>
              <w:t>100,0</w:t>
            </w:r>
          </w:p>
        </w:tc>
        <w:tc>
          <w:tcPr>
            <w:tcW w:w="1116" w:type="dxa"/>
            <w:tcBorders>
              <w:top w:val="single" w:sz="4" w:space="0" w:color="auto"/>
              <w:left w:val="single" w:sz="4" w:space="0" w:color="auto"/>
              <w:bottom w:val="nil"/>
              <w:right w:val="nil"/>
            </w:tcBorders>
          </w:tcPr>
          <w:p w:rsidR="00460C51" w:rsidRDefault="00460C51">
            <w:pPr>
              <w:pStyle w:val="a7"/>
              <w:jc w:val="center"/>
            </w:pPr>
            <w:r>
              <w:t>100,0</w:t>
            </w:r>
          </w:p>
        </w:tc>
        <w:tc>
          <w:tcPr>
            <w:tcW w:w="1087" w:type="dxa"/>
            <w:tcBorders>
              <w:top w:val="single" w:sz="4" w:space="0" w:color="auto"/>
              <w:left w:val="single" w:sz="4" w:space="0" w:color="auto"/>
              <w:bottom w:val="nil"/>
            </w:tcBorders>
          </w:tcPr>
          <w:p w:rsidR="00460C51" w:rsidRDefault="00460C51">
            <w:pPr>
              <w:pStyle w:val="a7"/>
              <w:jc w:val="center"/>
            </w:pPr>
            <w:r>
              <w:t>100,0</w:t>
            </w:r>
          </w:p>
        </w:tc>
      </w:tr>
      <w:tr w:rsidR="00460C51">
        <w:tblPrEx>
          <w:tblCellMar>
            <w:top w:w="0" w:type="dxa"/>
            <w:bottom w:w="0" w:type="dxa"/>
          </w:tblCellMar>
        </w:tblPrEx>
        <w:tc>
          <w:tcPr>
            <w:tcW w:w="755" w:type="dxa"/>
            <w:tcBorders>
              <w:top w:val="single" w:sz="4" w:space="0" w:color="auto"/>
              <w:bottom w:val="single" w:sz="4" w:space="0" w:color="auto"/>
              <w:right w:val="single" w:sz="4" w:space="0" w:color="auto"/>
            </w:tcBorders>
          </w:tcPr>
          <w:p w:rsidR="00460C51" w:rsidRDefault="00460C51">
            <w:pPr>
              <w:pStyle w:val="a7"/>
              <w:jc w:val="center"/>
            </w:pPr>
            <w:r>
              <w:t>17</w:t>
            </w:r>
          </w:p>
        </w:tc>
        <w:tc>
          <w:tcPr>
            <w:tcW w:w="6298" w:type="dxa"/>
            <w:tcBorders>
              <w:top w:val="single" w:sz="4" w:space="0" w:color="auto"/>
              <w:left w:val="single" w:sz="4" w:space="0" w:color="auto"/>
              <w:bottom w:val="nil"/>
              <w:right w:val="nil"/>
            </w:tcBorders>
          </w:tcPr>
          <w:p w:rsidR="00460C51" w:rsidRDefault="00460C51">
            <w:pPr>
              <w:pStyle w:val="a7"/>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 (проценты)</w:t>
            </w:r>
          </w:p>
        </w:tc>
        <w:tc>
          <w:tcPr>
            <w:tcW w:w="1097" w:type="dxa"/>
            <w:tcBorders>
              <w:top w:val="single" w:sz="4" w:space="0" w:color="auto"/>
              <w:left w:val="single" w:sz="4" w:space="0" w:color="auto"/>
              <w:bottom w:val="nil"/>
              <w:right w:val="nil"/>
            </w:tcBorders>
          </w:tcPr>
          <w:p w:rsidR="00460C51" w:rsidRDefault="00460C51">
            <w:pPr>
              <w:pStyle w:val="a7"/>
            </w:pPr>
          </w:p>
        </w:tc>
        <w:tc>
          <w:tcPr>
            <w:tcW w:w="1116" w:type="dxa"/>
            <w:tcBorders>
              <w:top w:val="single" w:sz="4" w:space="0" w:color="auto"/>
              <w:left w:val="single" w:sz="4" w:space="0" w:color="auto"/>
              <w:bottom w:val="nil"/>
              <w:right w:val="nil"/>
            </w:tcBorders>
          </w:tcPr>
          <w:p w:rsidR="00460C51" w:rsidRDefault="00460C51">
            <w:pPr>
              <w:pStyle w:val="a7"/>
            </w:pPr>
          </w:p>
        </w:tc>
        <w:tc>
          <w:tcPr>
            <w:tcW w:w="1087" w:type="dxa"/>
            <w:tcBorders>
              <w:top w:val="single" w:sz="4" w:space="0" w:color="auto"/>
              <w:left w:val="single" w:sz="4" w:space="0" w:color="auto"/>
              <w:bottom w:val="nil"/>
            </w:tcBorders>
          </w:tcPr>
          <w:p w:rsidR="00460C51" w:rsidRDefault="00460C51">
            <w:pPr>
              <w:pStyle w:val="a7"/>
            </w:pPr>
          </w:p>
        </w:tc>
      </w:tr>
      <w:tr w:rsidR="00460C51">
        <w:tblPrEx>
          <w:tblCellMar>
            <w:top w:w="0" w:type="dxa"/>
            <w:bottom w:w="0" w:type="dxa"/>
          </w:tblCellMar>
        </w:tblPrEx>
        <w:tc>
          <w:tcPr>
            <w:tcW w:w="755" w:type="dxa"/>
            <w:tcBorders>
              <w:top w:val="single" w:sz="4" w:space="0" w:color="auto"/>
              <w:bottom w:val="single" w:sz="4" w:space="0" w:color="auto"/>
              <w:right w:val="single" w:sz="4" w:space="0" w:color="auto"/>
            </w:tcBorders>
          </w:tcPr>
          <w:p w:rsidR="00460C51" w:rsidRDefault="00460C51">
            <w:pPr>
              <w:pStyle w:val="a7"/>
            </w:pPr>
          </w:p>
        </w:tc>
        <w:tc>
          <w:tcPr>
            <w:tcW w:w="6298" w:type="dxa"/>
            <w:tcBorders>
              <w:top w:val="single" w:sz="4" w:space="0" w:color="auto"/>
              <w:left w:val="single" w:sz="4" w:space="0" w:color="auto"/>
              <w:bottom w:val="nil"/>
              <w:right w:val="nil"/>
            </w:tcBorders>
          </w:tcPr>
          <w:p w:rsidR="00460C51" w:rsidRDefault="00460C51">
            <w:pPr>
              <w:pStyle w:val="a7"/>
            </w:pPr>
            <w:r>
              <w:t>женщины</w:t>
            </w:r>
          </w:p>
        </w:tc>
        <w:tc>
          <w:tcPr>
            <w:tcW w:w="1097" w:type="dxa"/>
            <w:tcBorders>
              <w:top w:val="single" w:sz="4" w:space="0" w:color="auto"/>
              <w:left w:val="single" w:sz="4" w:space="0" w:color="auto"/>
              <w:bottom w:val="nil"/>
              <w:right w:val="nil"/>
            </w:tcBorders>
          </w:tcPr>
          <w:p w:rsidR="00460C51" w:rsidRDefault="00460C51">
            <w:pPr>
              <w:pStyle w:val="a7"/>
              <w:jc w:val="center"/>
            </w:pPr>
            <w:r>
              <w:t>32,0</w:t>
            </w:r>
          </w:p>
        </w:tc>
        <w:tc>
          <w:tcPr>
            <w:tcW w:w="1116" w:type="dxa"/>
            <w:tcBorders>
              <w:top w:val="single" w:sz="4" w:space="0" w:color="auto"/>
              <w:left w:val="single" w:sz="4" w:space="0" w:color="auto"/>
              <w:bottom w:val="nil"/>
              <w:right w:val="nil"/>
            </w:tcBorders>
          </w:tcPr>
          <w:p w:rsidR="00460C51" w:rsidRDefault="00460C51">
            <w:pPr>
              <w:pStyle w:val="a7"/>
              <w:jc w:val="center"/>
            </w:pPr>
            <w:r>
              <w:t>35,0</w:t>
            </w:r>
          </w:p>
        </w:tc>
        <w:tc>
          <w:tcPr>
            <w:tcW w:w="1087" w:type="dxa"/>
            <w:tcBorders>
              <w:top w:val="single" w:sz="4" w:space="0" w:color="auto"/>
              <w:left w:val="single" w:sz="4" w:space="0" w:color="auto"/>
              <w:bottom w:val="nil"/>
            </w:tcBorders>
          </w:tcPr>
          <w:p w:rsidR="00460C51" w:rsidRDefault="00460C51">
            <w:pPr>
              <w:pStyle w:val="a7"/>
              <w:jc w:val="center"/>
            </w:pPr>
            <w:r>
              <w:t>38,0</w:t>
            </w:r>
          </w:p>
        </w:tc>
      </w:tr>
      <w:tr w:rsidR="00460C51">
        <w:tblPrEx>
          <w:tblCellMar>
            <w:top w:w="0" w:type="dxa"/>
            <w:bottom w:w="0" w:type="dxa"/>
          </w:tblCellMar>
        </w:tblPrEx>
        <w:tc>
          <w:tcPr>
            <w:tcW w:w="755" w:type="dxa"/>
            <w:tcBorders>
              <w:top w:val="single" w:sz="4" w:space="0" w:color="auto"/>
              <w:bottom w:val="single" w:sz="4" w:space="0" w:color="auto"/>
              <w:right w:val="single" w:sz="4" w:space="0" w:color="auto"/>
            </w:tcBorders>
          </w:tcPr>
          <w:p w:rsidR="00460C51" w:rsidRDefault="00460C51">
            <w:pPr>
              <w:pStyle w:val="a7"/>
            </w:pPr>
          </w:p>
        </w:tc>
        <w:tc>
          <w:tcPr>
            <w:tcW w:w="6298" w:type="dxa"/>
            <w:tcBorders>
              <w:top w:val="single" w:sz="4" w:space="0" w:color="auto"/>
              <w:left w:val="single" w:sz="4" w:space="0" w:color="auto"/>
              <w:bottom w:val="nil"/>
              <w:right w:val="nil"/>
            </w:tcBorders>
          </w:tcPr>
          <w:p w:rsidR="00460C51" w:rsidRDefault="00460C51">
            <w:pPr>
              <w:pStyle w:val="a7"/>
            </w:pPr>
            <w:r>
              <w:t>мужчины</w:t>
            </w:r>
          </w:p>
        </w:tc>
        <w:tc>
          <w:tcPr>
            <w:tcW w:w="1097" w:type="dxa"/>
            <w:tcBorders>
              <w:top w:val="single" w:sz="4" w:space="0" w:color="auto"/>
              <w:left w:val="single" w:sz="4" w:space="0" w:color="auto"/>
              <w:bottom w:val="nil"/>
              <w:right w:val="nil"/>
            </w:tcBorders>
          </w:tcPr>
          <w:p w:rsidR="00460C51" w:rsidRDefault="00460C51">
            <w:pPr>
              <w:pStyle w:val="a7"/>
              <w:jc w:val="center"/>
            </w:pPr>
            <w:r>
              <w:t>32,0</w:t>
            </w:r>
          </w:p>
        </w:tc>
        <w:tc>
          <w:tcPr>
            <w:tcW w:w="1116" w:type="dxa"/>
            <w:tcBorders>
              <w:top w:val="single" w:sz="4" w:space="0" w:color="auto"/>
              <w:left w:val="single" w:sz="4" w:space="0" w:color="auto"/>
              <w:bottom w:val="nil"/>
              <w:right w:val="nil"/>
            </w:tcBorders>
          </w:tcPr>
          <w:p w:rsidR="00460C51" w:rsidRDefault="00460C51">
            <w:pPr>
              <w:pStyle w:val="a7"/>
              <w:jc w:val="center"/>
            </w:pPr>
            <w:r>
              <w:t>32,0</w:t>
            </w:r>
          </w:p>
        </w:tc>
        <w:tc>
          <w:tcPr>
            <w:tcW w:w="1087" w:type="dxa"/>
            <w:tcBorders>
              <w:top w:val="single" w:sz="4" w:space="0" w:color="auto"/>
              <w:left w:val="single" w:sz="4" w:space="0" w:color="auto"/>
              <w:bottom w:val="nil"/>
            </w:tcBorders>
          </w:tcPr>
          <w:p w:rsidR="00460C51" w:rsidRDefault="00460C51">
            <w:pPr>
              <w:pStyle w:val="a7"/>
              <w:jc w:val="center"/>
            </w:pPr>
            <w:r>
              <w:t>32,0</w:t>
            </w:r>
          </w:p>
        </w:tc>
      </w:tr>
      <w:tr w:rsidR="00460C51">
        <w:tblPrEx>
          <w:tblCellMar>
            <w:top w:w="0" w:type="dxa"/>
            <w:bottom w:w="0" w:type="dxa"/>
          </w:tblCellMar>
        </w:tblPrEx>
        <w:tc>
          <w:tcPr>
            <w:tcW w:w="755" w:type="dxa"/>
            <w:tcBorders>
              <w:top w:val="single" w:sz="4" w:space="0" w:color="auto"/>
              <w:bottom w:val="single" w:sz="4" w:space="0" w:color="auto"/>
              <w:right w:val="single" w:sz="4" w:space="0" w:color="auto"/>
            </w:tcBorders>
          </w:tcPr>
          <w:p w:rsidR="00460C51" w:rsidRDefault="00460C51">
            <w:pPr>
              <w:pStyle w:val="a7"/>
              <w:jc w:val="center"/>
            </w:pPr>
            <w:r>
              <w:t>18</w:t>
            </w:r>
          </w:p>
        </w:tc>
        <w:tc>
          <w:tcPr>
            <w:tcW w:w="6298" w:type="dxa"/>
            <w:tcBorders>
              <w:top w:val="single" w:sz="4" w:space="0" w:color="auto"/>
              <w:left w:val="single" w:sz="4" w:space="0" w:color="auto"/>
              <w:bottom w:val="nil"/>
              <w:right w:val="nil"/>
            </w:tcBorders>
          </w:tcPr>
          <w:p w:rsidR="00460C51" w:rsidRDefault="00460C51">
            <w:pPr>
              <w:pStyle w:val="a7"/>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 (проценты)</w:t>
            </w:r>
          </w:p>
        </w:tc>
        <w:tc>
          <w:tcPr>
            <w:tcW w:w="1097" w:type="dxa"/>
            <w:tcBorders>
              <w:top w:val="single" w:sz="4" w:space="0" w:color="auto"/>
              <w:left w:val="single" w:sz="4" w:space="0" w:color="auto"/>
              <w:bottom w:val="nil"/>
              <w:right w:val="nil"/>
            </w:tcBorders>
          </w:tcPr>
          <w:p w:rsidR="00460C51" w:rsidRDefault="00460C51">
            <w:pPr>
              <w:pStyle w:val="a7"/>
              <w:jc w:val="center"/>
            </w:pPr>
            <w:r>
              <w:t>100,0</w:t>
            </w:r>
          </w:p>
        </w:tc>
        <w:tc>
          <w:tcPr>
            <w:tcW w:w="1116" w:type="dxa"/>
            <w:tcBorders>
              <w:top w:val="single" w:sz="4" w:space="0" w:color="auto"/>
              <w:left w:val="single" w:sz="4" w:space="0" w:color="auto"/>
              <w:bottom w:val="nil"/>
              <w:right w:val="nil"/>
            </w:tcBorders>
          </w:tcPr>
          <w:p w:rsidR="00460C51" w:rsidRDefault="00460C51">
            <w:pPr>
              <w:pStyle w:val="a7"/>
              <w:jc w:val="center"/>
            </w:pPr>
            <w:r>
              <w:t>100,0</w:t>
            </w:r>
          </w:p>
        </w:tc>
        <w:tc>
          <w:tcPr>
            <w:tcW w:w="1087" w:type="dxa"/>
            <w:tcBorders>
              <w:top w:val="single" w:sz="4" w:space="0" w:color="auto"/>
              <w:left w:val="single" w:sz="4" w:space="0" w:color="auto"/>
              <w:bottom w:val="nil"/>
            </w:tcBorders>
          </w:tcPr>
          <w:p w:rsidR="00460C51" w:rsidRDefault="00460C51">
            <w:pPr>
              <w:pStyle w:val="a7"/>
              <w:jc w:val="center"/>
            </w:pPr>
            <w:r>
              <w:t>100,0</w:t>
            </w:r>
          </w:p>
        </w:tc>
      </w:tr>
      <w:tr w:rsidR="00460C51">
        <w:tblPrEx>
          <w:tblCellMar>
            <w:top w:w="0" w:type="dxa"/>
            <w:bottom w:w="0" w:type="dxa"/>
          </w:tblCellMar>
        </w:tblPrEx>
        <w:tc>
          <w:tcPr>
            <w:tcW w:w="755" w:type="dxa"/>
            <w:tcBorders>
              <w:top w:val="single" w:sz="4" w:space="0" w:color="auto"/>
              <w:bottom w:val="single" w:sz="4" w:space="0" w:color="auto"/>
              <w:right w:val="single" w:sz="4" w:space="0" w:color="auto"/>
            </w:tcBorders>
          </w:tcPr>
          <w:p w:rsidR="00460C51" w:rsidRDefault="00460C51">
            <w:pPr>
              <w:pStyle w:val="a7"/>
              <w:jc w:val="center"/>
            </w:pPr>
            <w:r>
              <w:t>19</w:t>
            </w:r>
          </w:p>
        </w:tc>
        <w:tc>
          <w:tcPr>
            <w:tcW w:w="6298" w:type="dxa"/>
            <w:tcBorders>
              <w:top w:val="single" w:sz="4" w:space="0" w:color="auto"/>
              <w:left w:val="single" w:sz="4" w:space="0" w:color="auto"/>
              <w:bottom w:val="nil"/>
              <w:right w:val="nil"/>
            </w:tcBorders>
          </w:tcPr>
          <w:p w:rsidR="00460C51" w:rsidRDefault="00460C51">
            <w:pPr>
              <w:pStyle w:val="a7"/>
            </w:pPr>
            <w:r>
              <w:t>Число циклов экстракорпорального оплодотворения, выполняемых медицинской организацией, в течение одного года</w:t>
            </w:r>
          </w:p>
        </w:tc>
        <w:tc>
          <w:tcPr>
            <w:tcW w:w="1097" w:type="dxa"/>
            <w:tcBorders>
              <w:top w:val="single" w:sz="4" w:space="0" w:color="auto"/>
              <w:left w:val="single" w:sz="4" w:space="0" w:color="auto"/>
              <w:bottom w:val="nil"/>
              <w:right w:val="nil"/>
            </w:tcBorders>
          </w:tcPr>
          <w:p w:rsidR="00460C51" w:rsidRDefault="00460C51">
            <w:pPr>
              <w:pStyle w:val="a7"/>
              <w:jc w:val="center"/>
            </w:pPr>
            <w:r>
              <w:t>100,0</w:t>
            </w:r>
          </w:p>
        </w:tc>
        <w:tc>
          <w:tcPr>
            <w:tcW w:w="1116" w:type="dxa"/>
            <w:tcBorders>
              <w:top w:val="single" w:sz="4" w:space="0" w:color="auto"/>
              <w:left w:val="single" w:sz="4" w:space="0" w:color="auto"/>
              <w:bottom w:val="nil"/>
              <w:right w:val="nil"/>
            </w:tcBorders>
          </w:tcPr>
          <w:p w:rsidR="00460C51" w:rsidRDefault="00460C51">
            <w:pPr>
              <w:pStyle w:val="a7"/>
              <w:jc w:val="center"/>
            </w:pPr>
            <w:r>
              <w:t>100,0</w:t>
            </w:r>
          </w:p>
        </w:tc>
        <w:tc>
          <w:tcPr>
            <w:tcW w:w="1087" w:type="dxa"/>
            <w:tcBorders>
              <w:top w:val="single" w:sz="4" w:space="0" w:color="auto"/>
              <w:left w:val="single" w:sz="4" w:space="0" w:color="auto"/>
              <w:bottom w:val="nil"/>
            </w:tcBorders>
          </w:tcPr>
          <w:p w:rsidR="00460C51" w:rsidRDefault="00460C51">
            <w:pPr>
              <w:pStyle w:val="a7"/>
              <w:jc w:val="center"/>
            </w:pPr>
            <w:r>
              <w:t>100,0</w:t>
            </w:r>
          </w:p>
        </w:tc>
      </w:tr>
      <w:tr w:rsidR="00460C51">
        <w:tblPrEx>
          <w:tblCellMar>
            <w:top w:w="0" w:type="dxa"/>
            <w:bottom w:w="0" w:type="dxa"/>
          </w:tblCellMar>
        </w:tblPrEx>
        <w:tc>
          <w:tcPr>
            <w:tcW w:w="755" w:type="dxa"/>
            <w:tcBorders>
              <w:top w:val="single" w:sz="4" w:space="0" w:color="auto"/>
              <w:bottom w:val="single" w:sz="4" w:space="0" w:color="auto"/>
              <w:right w:val="single" w:sz="4" w:space="0" w:color="auto"/>
            </w:tcBorders>
          </w:tcPr>
          <w:p w:rsidR="00460C51" w:rsidRDefault="00460C51">
            <w:pPr>
              <w:pStyle w:val="a7"/>
              <w:jc w:val="center"/>
            </w:pPr>
            <w:r>
              <w:t>20</w:t>
            </w:r>
          </w:p>
        </w:tc>
        <w:tc>
          <w:tcPr>
            <w:tcW w:w="6298" w:type="dxa"/>
            <w:tcBorders>
              <w:top w:val="single" w:sz="4" w:space="0" w:color="auto"/>
              <w:left w:val="single" w:sz="4" w:space="0" w:color="auto"/>
              <w:bottom w:val="nil"/>
              <w:right w:val="nil"/>
            </w:tcBorders>
          </w:tcPr>
          <w:p w:rsidR="00460C51" w:rsidRDefault="00460C51">
            <w:pPr>
              <w:pStyle w:val="a7"/>
            </w:pPr>
            <w:r>
              <w:t>Доля случаев экстракорпорального оплодотворения, по результатам которого у женщины наступила беременность (проценты)</w:t>
            </w:r>
          </w:p>
        </w:tc>
        <w:tc>
          <w:tcPr>
            <w:tcW w:w="1097" w:type="dxa"/>
            <w:tcBorders>
              <w:top w:val="single" w:sz="4" w:space="0" w:color="auto"/>
              <w:left w:val="single" w:sz="4" w:space="0" w:color="auto"/>
              <w:bottom w:val="nil"/>
              <w:right w:val="nil"/>
            </w:tcBorders>
          </w:tcPr>
          <w:p w:rsidR="00460C51" w:rsidRDefault="00460C51">
            <w:pPr>
              <w:pStyle w:val="a7"/>
              <w:jc w:val="center"/>
            </w:pPr>
            <w:r>
              <w:t>25,0</w:t>
            </w:r>
          </w:p>
        </w:tc>
        <w:tc>
          <w:tcPr>
            <w:tcW w:w="1116" w:type="dxa"/>
            <w:tcBorders>
              <w:top w:val="single" w:sz="4" w:space="0" w:color="auto"/>
              <w:left w:val="single" w:sz="4" w:space="0" w:color="auto"/>
              <w:bottom w:val="nil"/>
              <w:right w:val="nil"/>
            </w:tcBorders>
          </w:tcPr>
          <w:p w:rsidR="00460C51" w:rsidRDefault="00460C51">
            <w:pPr>
              <w:pStyle w:val="a7"/>
              <w:jc w:val="center"/>
            </w:pPr>
            <w:r>
              <w:t>26,0</w:t>
            </w:r>
          </w:p>
        </w:tc>
        <w:tc>
          <w:tcPr>
            <w:tcW w:w="1087" w:type="dxa"/>
            <w:tcBorders>
              <w:top w:val="single" w:sz="4" w:space="0" w:color="auto"/>
              <w:left w:val="single" w:sz="4" w:space="0" w:color="auto"/>
              <w:bottom w:val="nil"/>
            </w:tcBorders>
          </w:tcPr>
          <w:p w:rsidR="00460C51" w:rsidRDefault="00460C51">
            <w:pPr>
              <w:pStyle w:val="a7"/>
              <w:jc w:val="center"/>
            </w:pPr>
            <w:r>
              <w:t>27,0</w:t>
            </w:r>
          </w:p>
        </w:tc>
      </w:tr>
      <w:tr w:rsidR="00460C51">
        <w:tblPrEx>
          <w:tblCellMar>
            <w:top w:w="0" w:type="dxa"/>
            <w:bottom w:w="0" w:type="dxa"/>
          </w:tblCellMar>
        </w:tblPrEx>
        <w:tc>
          <w:tcPr>
            <w:tcW w:w="755" w:type="dxa"/>
            <w:tcBorders>
              <w:top w:val="single" w:sz="4" w:space="0" w:color="auto"/>
              <w:bottom w:val="single" w:sz="4" w:space="0" w:color="auto"/>
              <w:right w:val="single" w:sz="4" w:space="0" w:color="auto"/>
            </w:tcBorders>
          </w:tcPr>
          <w:p w:rsidR="00460C51" w:rsidRDefault="00460C51">
            <w:pPr>
              <w:pStyle w:val="a7"/>
              <w:jc w:val="center"/>
            </w:pPr>
            <w:r>
              <w:t>21</w:t>
            </w:r>
          </w:p>
        </w:tc>
        <w:tc>
          <w:tcPr>
            <w:tcW w:w="6298" w:type="dxa"/>
            <w:tcBorders>
              <w:top w:val="single" w:sz="4" w:space="0" w:color="auto"/>
              <w:left w:val="single" w:sz="4" w:space="0" w:color="auto"/>
              <w:bottom w:val="nil"/>
              <w:right w:val="nil"/>
            </w:tcBorders>
          </w:tcPr>
          <w:p w:rsidR="00460C51" w:rsidRDefault="00460C51">
            <w:pPr>
              <w:pStyle w:val="a7"/>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 (проценты)</w:t>
            </w:r>
          </w:p>
        </w:tc>
        <w:tc>
          <w:tcPr>
            <w:tcW w:w="1097" w:type="dxa"/>
            <w:tcBorders>
              <w:top w:val="single" w:sz="4" w:space="0" w:color="auto"/>
              <w:left w:val="single" w:sz="4" w:space="0" w:color="auto"/>
              <w:bottom w:val="nil"/>
              <w:right w:val="nil"/>
            </w:tcBorders>
          </w:tcPr>
          <w:p w:rsidR="00460C51" w:rsidRDefault="00460C51">
            <w:pPr>
              <w:pStyle w:val="a7"/>
              <w:jc w:val="center"/>
            </w:pPr>
            <w:r>
              <w:t>20,0</w:t>
            </w:r>
          </w:p>
        </w:tc>
        <w:tc>
          <w:tcPr>
            <w:tcW w:w="1116" w:type="dxa"/>
            <w:tcBorders>
              <w:top w:val="single" w:sz="4" w:space="0" w:color="auto"/>
              <w:left w:val="single" w:sz="4" w:space="0" w:color="auto"/>
              <w:bottom w:val="nil"/>
              <w:right w:val="nil"/>
            </w:tcBorders>
          </w:tcPr>
          <w:p w:rsidR="00460C51" w:rsidRDefault="00460C51">
            <w:pPr>
              <w:pStyle w:val="a7"/>
              <w:jc w:val="center"/>
            </w:pPr>
            <w:r>
              <w:t>21,0</w:t>
            </w:r>
          </w:p>
        </w:tc>
        <w:tc>
          <w:tcPr>
            <w:tcW w:w="1087" w:type="dxa"/>
            <w:tcBorders>
              <w:top w:val="single" w:sz="4" w:space="0" w:color="auto"/>
              <w:left w:val="single" w:sz="4" w:space="0" w:color="auto"/>
              <w:bottom w:val="nil"/>
            </w:tcBorders>
          </w:tcPr>
          <w:p w:rsidR="00460C51" w:rsidRDefault="00460C51">
            <w:pPr>
              <w:pStyle w:val="a7"/>
              <w:jc w:val="center"/>
            </w:pPr>
            <w:r>
              <w:t>22,0</w:t>
            </w:r>
          </w:p>
        </w:tc>
      </w:tr>
      <w:tr w:rsidR="00460C51">
        <w:tblPrEx>
          <w:tblCellMar>
            <w:top w:w="0" w:type="dxa"/>
            <w:bottom w:w="0" w:type="dxa"/>
          </w:tblCellMar>
        </w:tblPrEx>
        <w:tc>
          <w:tcPr>
            <w:tcW w:w="755" w:type="dxa"/>
            <w:tcBorders>
              <w:top w:val="single" w:sz="4" w:space="0" w:color="auto"/>
              <w:bottom w:val="single" w:sz="4" w:space="0" w:color="auto"/>
              <w:right w:val="single" w:sz="4" w:space="0" w:color="auto"/>
            </w:tcBorders>
          </w:tcPr>
          <w:p w:rsidR="00460C51" w:rsidRDefault="00460C51">
            <w:pPr>
              <w:pStyle w:val="a7"/>
              <w:jc w:val="center"/>
            </w:pPr>
            <w:r>
              <w:t>22</w:t>
            </w:r>
          </w:p>
        </w:tc>
        <w:tc>
          <w:tcPr>
            <w:tcW w:w="6298" w:type="dxa"/>
            <w:tcBorders>
              <w:top w:val="single" w:sz="4" w:space="0" w:color="auto"/>
              <w:left w:val="single" w:sz="4" w:space="0" w:color="auto"/>
              <w:bottom w:val="single" w:sz="4" w:space="0" w:color="auto"/>
              <w:right w:val="nil"/>
            </w:tcBorders>
          </w:tcPr>
          <w:p w:rsidR="00460C51" w:rsidRDefault="00460C51">
            <w:pPr>
              <w:pStyle w:val="a7"/>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(проценты)</w:t>
            </w:r>
          </w:p>
        </w:tc>
        <w:tc>
          <w:tcPr>
            <w:tcW w:w="1097" w:type="dxa"/>
            <w:tcBorders>
              <w:top w:val="single" w:sz="4" w:space="0" w:color="auto"/>
              <w:left w:val="single" w:sz="4" w:space="0" w:color="auto"/>
              <w:bottom w:val="single" w:sz="4" w:space="0" w:color="auto"/>
              <w:right w:val="nil"/>
            </w:tcBorders>
          </w:tcPr>
          <w:p w:rsidR="00460C51" w:rsidRDefault="00460C51">
            <w:pPr>
              <w:pStyle w:val="a7"/>
              <w:jc w:val="center"/>
            </w:pPr>
            <w:r>
              <w:t>11,5</w:t>
            </w:r>
          </w:p>
        </w:tc>
        <w:tc>
          <w:tcPr>
            <w:tcW w:w="1116" w:type="dxa"/>
            <w:tcBorders>
              <w:top w:val="single" w:sz="4" w:space="0" w:color="auto"/>
              <w:left w:val="single" w:sz="4" w:space="0" w:color="auto"/>
              <w:bottom w:val="single" w:sz="4" w:space="0" w:color="auto"/>
              <w:right w:val="nil"/>
            </w:tcBorders>
          </w:tcPr>
          <w:p w:rsidR="00460C51" w:rsidRDefault="00460C51">
            <w:pPr>
              <w:pStyle w:val="a7"/>
              <w:jc w:val="center"/>
            </w:pPr>
            <w:r>
              <w:t>11</w:t>
            </w:r>
          </w:p>
        </w:tc>
        <w:tc>
          <w:tcPr>
            <w:tcW w:w="1087" w:type="dxa"/>
            <w:tcBorders>
              <w:top w:val="single" w:sz="4" w:space="0" w:color="auto"/>
              <w:left w:val="single" w:sz="4" w:space="0" w:color="auto"/>
              <w:bottom w:val="single" w:sz="4" w:space="0" w:color="auto"/>
            </w:tcBorders>
          </w:tcPr>
          <w:p w:rsidR="00460C51" w:rsidRDefault="00460C51">
            <w:pPr>
              <w:pStyle w:val="a7"/>
              <w:jc w:val="center"/>
            </w:pPr>
            <w:r>
              <w:t>11</w:t>
            </w:r>
          </w:p>
        </w:tc>
      </w:tr>
      <w:tr w:rsidR="00460C51">
        <w:tblPrEx>
          <w:tblCellMar>
            <w:top w:w="0" w:type="dxa"/>
            <w:bottom w:w="0" w:type="dxa"/>
          </w:tblCellMar>
        </w:tblPrEx>
        <w:tc>
          <w:tcPr>
            <w:tcW w:w="755" w:type="dxa"/>
            <w:tcBorders>
              <w:top w:val="single" w:sz="4" w:space="0" w:color="auto"/>
              <w:bottom w:val="single" w:sz="4" w:space="0" w:color="auto"/>
              <w:right w:val="single" w:sz="4" w:space="0" w:color="auto"/>
            </w:tcBorders>
          </w:tcPr>
          <w:p w:rsidR="00460C51" w:rsidRDefault="00460C51">
            <w:pPr>
              <w:pStyle w:val="a7"/>
              <w:jc w:val="center"/>
            </w:pPr>
            <w:r>
              <w:t>23</w:t>
            </w:r>
          </w:p>
        </w:tc>
        <w:tc>
          <w:tcPr>
            <w:tcW w:w="6298" w:type="dxa"/>
            <w:tcBorders>
              <w:top w:val="single" w:sz="4" w:space="0" w:color="auto"/>
              <w:left w:val="single" w:sz="4" w:space="0" w:color="auto"/>
              <w:bottom w:val="nil"/>
              <w:right w:val="nil"/>
            </w:tcBorders>
          </w:tcPr>
          <w:p w:rsidR="00460C51" w:rsidRDefault="00460C51">
            <w:pPr>
              <w:pStyle w:val="a7"/>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(проценты)</w:t>
            </w:r>
          </w:p>
        </w:tc>
        <w:tc>
          <w:tcPr>
            <w:tcW w:w="1097" w:type="dxa"/>
            <w:tcBorders>
              <w:top w:val="single" w:sz="4" w:space="0" w:color="auto"/>
              <w:left w:val="single" w:sz="4" w:space="0" w:color="auto"/>
              <w:bottom w:val="nil"/>
              <w:right w:val="nil"/>
            </w:tcBorders>
          </w:tcPr>
          <w:p w:rsidR="00460C51" w:rsidRDefault="00460C51">
            <w:pPr>
              <w:pStyle w:val="a7"/>
              <w:jc w:val="center"/>
            </w:pPr>
            <w:r>
              <w:t>45,0</w:t>
            </w:r>
          </w:p>
        </w:tc>
        <w:tc>
          <w:tcPr>
            <w:tcW w:w="1116" w:type="dxa"/>
            <w:tcBorders>
              <w:top w:val="single" w:sz="4" w:space="0" w:color="auto"/>
              <w:left w:val="single" w:sz="4" w:space="0" w:color="auto"/>
              <w:bottom w:val="nil"/>
              <w:right w:val="nil"/>
            </w:tcBorders>
          </w:tcPr>
          <w:p w:rsidR="00460C51" w:rsidRDefault="00460C51">
            <w:pPr>
              <w:pStyle w:val="a7"/>
              <w:jc w:val="center"/>
            </w:pPr>
            <w:r>
              <w:t>46,0</w:t>
            </w:r>
          </w:p>
        </w:tc>
        <w:tc>
          <w:tcPr>
            <w:tcW w:w="1087" w:type="dxa"/>
            <w:tcBorders>
              <w:top w:val="single" w:sz="4" w:space="0" w:color="auto"/>
              <w:left w:val="single" w:sz="4" w:space="0" w:color="auto"/>
              <w:bottom w:val="nil"/>
            </w:tcBorders>
          </w:tcPr>
          <w:p w:rsidR="00460C51" w:rsidRDefault="00460C51">
            <w:pPr>
              <w:pStyle w:val="a7"/>
              <w:jc w:val="center"/>
            </w:pPr>
            <w:r>
              <w:t>47,0</w:t>
            </w:r>
          </w:p>
        </w:tc>
      </w:tr>
      <w:tr w:rsidR="00460C51">
        <w:tblPrEx>
          <w:tblCellMar>
            <w:top w:w="0" w:type="dxa"/>
            <w:bottom w:w="0" w:type="dxa"/>
          </w:tblCellMar>
        </w:tblPrEx>
        <w:tc>
          <w:tcPr>
            <w:tcW w:w="755" w:type="dxa"/>
            <w:tcBorders>
              <w:top w:val="single" w:sz="4" w:space="0" w:color="auto"/>
              <w:bottom w:val="single" w:sz="4" w:space="0" w:color="auto"/>
              <w:right w:val="single" w:sz="4" w:space="0" w:color="auto"/>
            </w:tcBorders>
          </w:tcPr>
          <w:p w:rsidR="00460C51" w:rsidRDefault="00460C51">
            <w:pPr>
              <w:pStyle w:val="a7"/>
              <w:jc w:val="center"/>
            </w:pPr>
            <w:r>
              <w:t>24</w:t>
            </w:r>
          </w:p>
        </w:tc>
        <w:tc>
          <w:tcPr>
            <w:tcW w:w="6298" w:type="dxa"/>
            <w:tcBorders>
              <w:top w:val="single" w:sz="4" w:space="0" w:color="auto"/>
              <w:left w:val="single" w:sz="4" w:space="0" w:color="auto"/>
              <w:bottom w:val="nil"/>
              <w:right w:val="nil"/>
            </w:tcBorders>
          </w:tcPr>
          <w:p w:rsidR="00460C51" w:rsidRDefault="00460C51">
            <w:pPr>
              <w:pStyle w:val="a7"/>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 (проценты)</w:t>
            </w:r>
            <w:r>
              <w:rPr>
                <w:vertAlign w:val="superscript"/>
              </w:rPr>
              <w:t> </w:t>
            </w:r>
            <w:hyperlink w:anchor="sub_1009" w:history="1">
              <w:r>
                <w:rPr>
                  <w:rStyle w:val="a4"/>
                  <w:rFonts w:cs="Times New Roman CYR"/>
                  <w:vertAlign w:val="superscript"/>
                </w:rPr>
                <w:t>9</w:t>
              </w:r>
            </w:hyperlink>
          </w:p>
        </w:tc>
        <w:tc>
          <w:tcPr>
            <w:tcW w:w="1097" w:type="dxa"/>
            <w:tcBorders>
              <w:top w:val="single" w:sz="4" w:space="0" w:color="auto"/>
              <w:left w:val="single" w:sz="4" w:space="0" w:color="auto"/>
              <w:bottom w:val="nil"/>
              <w:right w:val="nil"/>
            </w:tcBorders>
          </w:tcPr>
          <w:p w:rsidR="00460C51" w:rsidRDefault="00460C51">
            <w:pPr>
              <w:pStyle w:val="a7"/>
              <w:jc w:val="center"/>
            </w:pPr>
            <w:r>
              <w:t>85,0</w:t>
            </w:r>
          </w:p>
        </w:tc>
        <w:tc>
          <w:tcPr>
            <w:tcW w:w="1116" w:type="dxa"/>
            <w:tcBorders>
              <w:top w:val="single" w:sz="4" w:space="0" w:color="auto"/>
              <w:left w:val="single" w:sz="4" w:space="0" w:color="auto"/>
              <w:bottom w:val="nil"/>
              <w:right w:val="nil"/>
            </w:tcBorders>
          </w:tcPr>
          <w:p w:rsidR="00460C51" w:rsidRDefault="00460C51">
            <w:pPr>
              <w:pStyle w:val="a7"/>
              <w:jc w:val="center"/>
            </w:pPr>
            <w:r>
              <w:t>90,0</w:t>
            </w:r>
          </w:p>
        </w:tc>
        <w:tc>
          <w:tcPr>
            <w:tcW w:w="1087" w:type="dxa"/>
            <w:tcBorders>
              <w:top w:val="single" w:sz="4" w:space="0" w:color="auto"/>
              <w:left w:val="single" w:sz="4" w:space="0" w:color="auto"/>
              <w:bottom w:val="nil"/>
            </w:tcBorders>
          </w:tcPr>
          <w:p w:rsidR="00460C51" w:rsidRDefault="00460C51">
            <w:pPr>
              <w:pStyle w:val="a7"/>
              <w:jc w:val="center"/>
            </w:pPr>
            <w:r>
              <w:t>90,0</w:t>
            </w:r>
          </w:p>
        </w:tc>
      </w:tr>
      <w:tr w:rsidR="00460C51">
        <w:tblPrEx>
          <w:tblCellMar>
            <w:top w:w="0" w:type="dxa"/>
            <w:bottom w:w="0" w:type="dxa"/>
          </w:tblCellMar>
        </w:tblPrEx>
        <w:tc>
          <w:tcPr>
            <w:tcW w:w="755" w:type="dxa"/>
            <w:tcBorders>
              <w:top w:val="single" w:sz="4" w:space="0" w:color="auto"/>
              <w:bottom w:val="single" w:sz="4" w:space="0" w:color="auto"/>
              <w:right w:val="single" w:sz="4" w:space="0" w:color="auto"/>
            </w:tcBorders>
          </w:tcPr>
          <w:p w:rsidR="00460C51" w:rsidRDefault="00460C51">
            <w:pPr>
              <w:pStyle w:val="a7"/>
              <w:jc w:val="center"/>
            </w:pPr>
            <w:r>
              <w:t>25</w:t>
            </w:r>
          </w:p>
        </w:tc>
        <w:tc>
          <w:tcPr>
            <w:tcW w:w="6298" w:type="dxa"/>
            <w:tcBorders>
              <w:top w:val="single" w:sz="4" w:space="0" w:color="auto"/>
              <w:left w:val="single" w:sz="4" w:space="0" w:color="auto"/>
              <w:bottom w:val="nil"/>
              <w:right w:val="nil"/>
            </w:tcBorders>
          </w:tcPr>
          <w:p w:rsidR="00460C51" w:rsidRDefault="00460C51">
            <w:pPr>
              <w:pStyle w:val="a7"/>
            </w:pPr>
            <w:r>
              <w:t>Охват диспансерным наблюдением граждан, состоящих на учете в медицинской организации с диагнозом "гипертоническая болезнь" (проценты)</w:t>
            </w:r>
          </w:p>
        </w:tc>
        <w:tc>
          <w:tcPr>
            <w:tcW w:w="1097" w:type="dxa"/>
            <w:tcBorders>
              <w:top w:val="single" w:sz="4" w:space="0" w:color="auto"/>
              <w:left w:val="single" w:sz="4" w:space="0" w:color="auto"/>
              <w:bottom w:val="nil"/>
              <w:right w:val="nil"/>
            </w:tcBorders>
          </w:tcPr>
          <w:p w:rsidR="00460C51" w:rsidRDefault="00460C51">
            <w:pPr>
              <w:pStyle w:val="a7"/>
              <w:jc w:val="center"/>
            </w:pPr>
            <w:r>
              <w:t>70,0</w:t>
            </w:r>
          </w:p>
        </w:tc>
        <w:tc>
          <w:tcPr>
            <w:tcW w:w="1116" w:type="dxa"/>
            <w:tcBorders>
              <w:top w:val="single" w:sz="4" w:space="0" w:color="auto"/>
              <w:left w:val="single" w:sz="4" w:space="0" w:color="auto"/>
              <w:bottom w:val="nil"/>
              <w:right w:val="nil"/>
            </w:tcBorders>
          </w:tcPr>
          <w:p w:rsidR="00460C51" w:rsidRDefault="00460C51">
            <w:pPr>
              <w:pStyle w:val="a7"/>
              <w:jc w:val="center"/>
            </w:pPr>
            <w:r>
              <w:t>71,0</w:t>
            </w:r>
          </w:p>
        </w:tc>
        <w:tc>
          <w:tcPr>
            <w:tcW w:w="1087" w:type="dxa"/>
            <w:tcBorders>
              <w:top w:val="single" w:sz="4" w:space="0" w:color="auto"/>
              <w:left w:val="single" w:sz="4" w:space="0" w:color="auto"/>
              <w:bottom w:val="nil"/>
            </w:tcBorders>
          </w:tcPr>
          <w:p w:rsidR="00460C51" w:rsidRDefault="00460C51">
            <w:pPr>
              <w:pStyle w:val="a7"/>
              <w:jc w:val="center"/>
            </w:pPr>
            <w:r>
              <w:t>72,0</w:t>
            </w:r>
          </w:p>
        </w:tc>
      </w:tr>
      <w:tr w:rsidR="00460C51">
        <w:tblPrEx>
          <w:tblCellMar>
            <w:top w:w="0" w:type="dxa"/>
            <w:bottom w:w="0" w:type="dxa"/>
          </w:tblCellMar>
        </w:tblPrEx>
        <w:tc>
          <w:tcPr>
            <w:tcW w:w="755" w:type="dxa"/>
            <w:tcBorders>
              <w:top w:val="single" w:sz="4" w:space="0" w:color="auto"/>
              <w:bottom w:val="single" w:sz="4" w:space="0" w:color="auto"/>
              <w:right w:val="single" w:sz="4" w:space="0" w:color="auto"/>
            </w:tcBorders>
          </w:tcPr>
          <w:p w:rsidR="00460C51" w:rsidRDefault="00460C51">
            <w:pPr>
              <w:pStyle w:val="a7"/>
              <w:jc w:val="center"/>
            </w:pPr>
            <w:r>
              <w:t>26</w:t>
            </w:r>
          </w:p>
        </w:tc>
        <w:tc>
          <w:tcPr>
            <w:tcW w:w="6298" w:type="dxa"/>
            <w:tcBorders>
              <w:top w:val="single" w:sz="4" w:space="0" w:color="auto"/>
              <w:left w:val="single" w:sz="4" w:space="0" w:color="auto"/>
              <w:bottom w:val="nil"/>
              <w:right w:val="nil"/>
            </w:tcBorders>
          </w:tcPr>
          <w:p w:rsidR="00460C51" w:rsidRDefault="00460C51">
            <w:pPr>
              <w:pStyle w:val="a7"/>
            </w:pPr>
            <w:r>
              <w:t>Охват диспансерным наблюдением граждан, состоящих на учете в медицинской организации с диагнозом "сахарный диабет" (проценты)</w:t>
            </w:r>
          </w:p>
        </w:tc>
        <w:tc>
          <w:tcPr>
            <w:tcW w:w="1097" w:type="dxa"/>
            <w:tcBorders>
              <w:top w:val="single" w:sz="4" w:space="0" w:color="auto"/>
              <w:left w:val="single" w:sz="4" w:space="0" w:color="auto"/>
              <w:bottom w:val="nil"/>
              <w:right w:val="nil"/>
            </w:tcBorders>
          </w:tcPr>
          <w:p w:rsidR="00460C51" w:rsidRDefault="00460C51">
            <w:pPr>
              <w:pStyle w:val="a7"/>
              <w:jc w:val="center"/>
            </w:pPr>
            <w:r>
              <w:t>80,0</w:t>
            </w:r>
          </w:p>
        </w:tc>
        <w:tc>
          <w:tcPr>
            <w:tcW w:w="1116" w:type="dxa"/>
            <w:tcBorders>
              <w:top w:val="single" w:sz="4" w:space="0" w:color="auto"/>
              <w:left w:val="single" w:sz="4" w:space="0" w:color="auto"/>
              <w:bottom w:val="nil"/>
              <w:right w:val="nil"/>
            </w:tcBorders>
          </w:tcPr>
          <w:p w:rsidR="00460C51" w:rsidRDefault="00460C51">
            <w:pPr>
              <w:pStyle w:val="a7"/>
              <w:jc w:val="center"/>
            </w:pPr>
            <w:r>
              <w:t>81,0</w:t>
            </w:r>
          </w:p>
        </w:tc>
        <w:tc>
          <w:tcPr>
            <w:tcW w:w="1087" w:type="dxa"/>
            <w:tcBorders>
              <w:top w:val="single" w:sz="4" w:space="0" w:color="auto"/>
              <w:left w:val="single" w:sz="4" w:space="0" w:color="auto"/>
              <w:bottom w:val="nil"/>
            </w:tcBorders>
          </w:tcPr>
          <w:p w:rsidR="00460C51" w:rsidRDefault="00460C51">
            <w:pPr>
              <w:pStyle w:val="a7"/>
              <w:jc w:val="center"/>
            </w:pPr>
            <w:r>
              <w:t>82,0</w:t>
            </w:r>
          </w:p>
        </w:tc>
      </w:tr>
      <w:tr w:rsidR="00460C51">
        <w:tblPrEx>
          <w:tblCellMar>
            <w:top w:w="0" w:type="dxa"/>
            <w:bottom w:w="0" w:type="dxa"/>
          </w:tblCellMar>
        </w:tblPrEx>
        <w:tc>
          <w:tcPr>
            <w:tcW w:w="755" w:type="dxa"/>
            <w:tcBorders>
              <w:top w:val="single" w:sz="4" w:space="0" w:color="auto"/>
              <w:bottom w:val="single" w:sz="4" w:space="0" w:color="auto"/>
              <w:right w:val="single" w:sz="4" w:space="0" w:color="auto"/>
            </w:tcBorders>
          </w:tcPr>
          <w:p w:rsidR="00460C51" w:rsidRDefault="00460C51">
            <w:pPr>
              <w:pStyle w:val="a7"/>
              <w:jc w:val="center"/>
            </w:pPr>
            <w:r>
              <w:lastRenderedPageBreak/>
              <w:t>27</w:t>
            </w:r>
          </w:p>
        </w:tc>
        <w:tc>
          <w:tcPr>
            <w:tcW w:w="6298" w:type="dxa"/>
            <w:tcBorders>
              <w:top w:val="single" w:sz="4" w:space="0" w:color="auto"/>
              <w:left w:val="single" w:sz="4" w:space="0" w:color="auto"/>
              <w:bottom w:val="nil"/>
              <w:right w:val="nil"/>
            </w:tcBorders>
          </w:tcPr>
          <w:p w:rsidR="00460C51" w:rsidRDefault="00460C51">
            <w:pPr>
              <w:pStyle w:val="a7"/>
            </w:pPr>
            <w:r>
              <w:t>Количество пациентов с гепатитом C, получивших противовирусную терапию, на 100 тыс. населения в год</w:t>
            </w:r>
            <w:r>
              <w:rPr>
                <w:vertAlign w:val="superscript"/>
              </w:rPr>
              <w:t> </w:t>
            </w:r>
            <w:hyperlink w:anchor="sub_1010" w:history="1">
              <w:r>
                <w:rPr>
                  <w:rStyle w:val="a4"/>
                  <w:rFonts w:cs="Times New Roman CYR"/>
                  <w:vertAlign w:val="superscript"/>
                </w:rPr>
                <w:t>10</w:t>
              </w:r>
            </w:hyperlink>
          </w:p>
        </w:tc>
        <w:tc>
          <w:tcPr>
            <w:tcW w:w="1097" w:type="dxa"/>
            <w:tcBorders>
              <w:top w:val="single" w:sz="4" w:space="0" w:color="auto"/>
              <w:left w:val="single" w:sz="4" w:space="0" w:color="auto"/>
              <w:bottom w:val="nil"/>
              <w:right w:val="nil"/>
            </w:tcBorders>
          </w:tcPr>
          <w:p w:rsidR="00460C51" w:rsidRDefault="00460C51">
            <w:pPr>
              <w:pStyle w:val="a7"/>
              <w:jc w:val="center"/>
            </w:pPr>
            <w:r>
              <w:t>47,31</w:t>
            </w:r>
          </w:p>
        </w:tc>
        <w:tc>
          <w:tcPr>
            <w:tcW w:w="1116" w:type="dxa"/>
            <w:tcBorders>
              <w:top w:val="single" w:sz="4" w:space="0" w:color="auto"/>
              <w:left w:val="single" w:sz="4" w:space="0" w:color="auto"/>
              <w:bottom w:val="nil"/>
              <w:right w:val="nil"/>
            </w:tcBorders>
          </w:tcPr>
          <w:p w:rsidR="00460C51" w:rsidRDefault="00460C51">
            <w:pPr>
              <w:pStyle w:val="a7"/>
              <w:jc w:val="center"/>
            </w:pPr>
            <w:r>
              <w:t>52,22</w:t>
            </w:r>
          </w:p>
        </w:tc>
        <w:tc>
          <w:tcPr>
            <w:tcW w:w="1087" w:type="dxa"/>
            <w:tcBorders>
              <w:top w:val="single" w:sz="4" w:space="0" w:color="auto"/>
              <w:left w:val="single" w:sz="4" w:space="0" w:color="auto"/>
              <w:bottom w:val="nil"/>
            </w:tcBorders>
          </w:tcPr>
          <w:p w:rsidR="00460C51" w:rsidRDefault="00460C51">
            <w:pPr>
              <w:pStyle w:val="a7"/>
              <w:jc w:val="center"/>
            </w:pPr>
            <w:r>
              <w:t>57,64</w:t>
            </w:r>
          </w:p>
        </w:tc>
      </w:tr>
      <w:tr w:rsidR="00460C51">
        <w:tblPrEx>
          <w:tblCellMar>
            <w:top w:w="0" w:type="dxa"/>
            <w:bottom w:w="0" w:type="dxa"/>
          </w:tblCellMar>
        </w:tblPrEx>
        <w:tc>
          <w:tcPr>
            <w:tcW w:w="755" w:type="dxa"/>
            <w:tcBorders>
              <w:top w:val="single" w:sz="4" w:space="0" w:color="auto"/>
              <w:bottom w:val="single" w:sz="4" w:space="0" w:color="auto"/>
              <w:right w:val="single" w:sz="4" w:space="0" w:color="auto"/>
            </w:tcBorders>
          </w:tcPr>
          <w:p w:rsidR="00460C51" w:rsidRDefault="00460C51">
            <w:pPr>
              <w:pStyle w:val="a7"/>
              <w:jc w:val="center"/>
            </w:pPr>
            <w:r>
              <w:t>28</w:t>
            </w:r>
          </w:p>
        </w:tc>
        <w:tc>
          <w:tcPr>
            <w:tcW w:w="6298" w:type="dxa"/>
            <w:tcBorders>
              <w:top w:val="single" w:sz="4" w:space="0" w:color="auto"/>
              <w:left w:val="single" w:sz="4" w:space="0" w:color="auto"/>
              <w:bottom w:val="single" w:sz="4" w:space="0" w:color="auto"/>
              <w:right w:val="nil"/>
            </w:tcBorders>
          </w:tcPr>
          <w:p w:rsidR="00460C51" w:rsidRDefault="00460C51">
            <w:pPr>
              <w:pStyle w:val="a7"/>
            </w:pPr>
            <w:r>
              <w:t>Доля пациентов, прооперированных в течение двух дней после поступления в стационар по поводу перелома шейки бедра, от всех прооперированных по поводу указанного диагноза (проценты)</w:t>
            </w:r>
          </w:p>
        </w:tc>
        <w:tc>
          <w:tcPr>
            <w:tcW w:w="1097" w:type="dxa"/>
            <w:tcBorders>
              <w:top w:val="single" w:sz="4" w:space="0" w:color="auto"/>
              <w:left w:val="single" w:sz="4" w:space="0" w:color="auto"/>
              <w:bottom w:val="single" w:sz="4" w:space="0" w:color="auto"/>
              <w:right w:val="nil"/>
            </w:tcBorders>
          </w:tcPr>
          <w:p w:rsidR="00460C51" w:rsidRDefault="00460C51">
            <w:pPr>
              <w:pStyle w:val="a7"/>
              <w:jc w:val="center"/>
            </w:pPr>
            <w:r>
              <w:t>73,0</w:t>
            </w:r>
          </w:p>
        </w:tc>
        <w:tc>
          <w:tcPr>
            <w:tcW w:w="1116" w:type="dxa"/>
            <w:tcBorders>
              <w:top w:val="single" w:sz="4" w:space="0" w:color="auto"/>
              <w:left w:val="single" w:sz="4" w:space="0" w:color="auto"/>
              <w:bottom w:val="single" w:sz="4" w:space="0" w:color="auto"/>
              <w:right w:val="nil"/>
            </w:tcBorders>
          </w:tcPr>
          <w:p w:rsidR="00460C51" w:rsidRDefault="00460C51">
            <w:pPr>
              <w:pStyle w:val="a7"/>
              <w:jc w:val="center"/>
            </w:pPr>
            <w:r>
              <w:t>75,0</w:t>
            </w:r>
          </w:p>
        </w:tc>
        <w:tc>
          <w:tcPr>
            <w:tcW w:w="1087" w:type="dxa"/>
            <w:tcBorders>
              <w:top w:val="single" w:sz="4" w:space="0" w:color="auto"/>
              <w:left w:val="single" w:sz="4" w:space="0" w:color="auto"/>
              <w:bottom w:val="single" w:sz="4" w:space="0" w:color="auto"/>
            </w:tcBorders>
          </w:tcPr>
          <w:p w:rsidR="00460C51" w:rsidRDefault="00460C51">
            <w:pPr>
              <w:pStyle w:val="a7"/>
              <w:jc w:val="center"/>
            </w:pPr>
            <w:r>
              <w:t>78,0</w:t>
            </w:r>
          </w:p>
        </w:tc>
      </w:tr>
    </w:tbl>
    <w:p w:rsidR="00460C51" w:rsidRDefault="00460C51"/>
    <w:p w:rsidR="00460C51" w:rsidRDefault="00460C51">
      <w:pPr>
        <w:pStyle w:val="1"/>
      </w:pPr>
      <w:bookmarkStart w:id="114" w:name="sub_820"/>
      <w:r>
        <w:t>Критерии доступности медицинской помощи</w:t>
      </w:r>
    </w:p>
    <w:bookmarkEnd w:id="114"/>
    <w:p w:rsidR="00460C51" w:rsidRDefault="00460C5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5"/>
        <w:gridCol w:w="6298"/>
        <w:gridCol w:w="1097"/>
        <w:gridCol w:w="1116"/>
        <w:gridCol w:w="1087"/>
      </w:tblGrid>
      <w:tr w:rsidR="00460C51">
        <w:tblPrEx>
          <w:tblCellMar>
            <w:top w:w="0" w:type="dxa"/>
            <w:bottom w:w="0" w:type="dxa"/>
          </w:tblCellMar>
        </w:tblPrEx>
        <w:tc>
          <w:tcPr>
            <w:tcW w:w="755" w:type="dxa"/>
            <w:tcBorders>
              <w:top w:val="single" w:sz="4" w:space="0" w:color="auto"/>
              <w:bottom w:val="single" w:sz="4" w:space="0" w:color="auto"/>
              <w:right w:val="single" w:sz="4" w:space="0" w:color="auto"/>
            </w:tcBorders>
          </w:tcPr>
          <w:p w:rsidR="00460C51" w:rsidRDefault="00460C51">
            <w:pPr>
              <w:pStyle w:val="a7"/>
              <w:jc w:val="center"/>
            </w:pPr>
            <w:r>
              <w:t>N</w:t>
            </w:r>
            <w:r>
              <w:br/>
              <w:t>п/п</w:t>
            </w:r>
          </w:p>
        </w:tc>
        <w:tc>
          <w:tcPr>
            <w:tcW w:w="6298" w:type="dxa"/>
            <w:tcBorders>
              <w:top w:val="single" w:sz="4" w:space="0" w:color="auto"/>
              <w:left w:val="single" w:sz="4" w:space="0" w:color="auto"/>
              <w:bottom w:val="nil"/>
              <w:right w:val="nil"/>
            </w:tcBorders>
          </w:tcPr>
          <w:p w:rsidR="00460C51" w:rsidRDefault="00460C51">
            <w:pPr>
              <w:pStyle w:val="a7"/>
              <w:jc w:val="center"/>
            </w:pPr>
            <w:r>
              <w:t>Наименование критериев доступности медицинской помощи</w:t>
            </w:r>
          </w:p>
        </w:tc>
        <w:tc>
          <w:tcPr>
            <w:tcW w:w="1097" w:type="dxa"/>
            <w:tcBorders>
              <w:top w:val="single" w:sz="4" w:space="0" w:color="auto"/>
              <w:left w:val="single" w:sz="4" w:space="0" w:color="auto"/>
              <w:bottom w:val="nil"/>
              <w:right w:val="nil"/>
            </w:tcBorders>
          </w:tcPr>
          <w:p w:rsidR="00460C51" w:rsidRDefault="00460C51">
            <w:pPr>
              <w:pStyle w:val="a7"/>
              <w:jc w:val="center"/>
            </w:pPr>
            <w:r>
              <w:t>2025 год</w:t>
            </w:r>
          </w:p>
        </w:tc>
        <w:tc>
          <w:tcPr>
            <w:tcW w:w="1116" w:type="dxa"/>
            <w:tcBorders>
              <w:top w:val="single" w:sz="4" w:space="0" w:color="auto"/>
              <w:left w:val="single" w:sz="4" w:space="0" w:color="auto"/>
              <w:bottom w:val="nil"/>
              <w:right w:val="nil"/>
            </w:tcBorders>
          </w:tcPr>
          <w:p w:rsidR="00460C51" w:rsidRDefault="00460C51">
            <w:pPr>
              <w:pStyle w:val="a7"/>
              <w:jc w:val="center"/>
            </w:pPr>
            <w:r>
              <w:t>2026 год</w:t>
            </w:r>
          </w:p>
        </w:tc>
        <w:tc>
          <w:tcPr>
            <w:tcW w:w="1087" w:type="dxa"/>
            <w:tcBorders>
              <w:top w:val="single" w:sz="4" w:space="0" w:color="auto"/>
              <w:left w:val="single" w:sz="4" w:space="0" w:color="auto"/>
              <w:bottom w:val="nil"/>
            </w:tcBorders>
          </w:tcPr>
          <w:p w:rsidR="00460C51" w:rsidRDefault="00460C51">
            <w:pPr>
              <w:pStyle w:val="a7"/>
              <w:jc w:val="center"/>
            </w:pPr>
            <w:r>
              <w:t>2027 год</w:t>
            </w:r>
          </w:p>
        </w:tc>
      </w:tr>
      <w:tr w:rsidR="00460C51">
        <w:tblPrEx>
          <w:tblCellMar>
            <w:top w:w="0" w:type="dxa"/>
            <w:bottom w:w="0" w:type="dxa"/>
          </w:tblCellMar>
        </w:tblPrEx>
        <w:tc>
          <w:tcPr>
            <w:tcW w:w="755" w:type="dxa"/>
            <w:tcBorders>
              <w:top w:val="single" w:sz="4" w:space="0" w:color="auto"/>
              <w:bottom w:val="single" w:sz="4" w:space="0" w:color="auto"/>
              <w:right w:val="single" w:sz="4" w:space="0" w:color="auto"/>
            </w:tcBorders>
          </w:tcPr>
          <w:p w:rsidR="00460C51" w:rsidRDefault="00460C51">
            <w:pPr>
              <w:pStyle w:val="a7"/>
              <w:jc w:val="center"/>
            </w:pPr>
            <w:r>
              <w:t>1</w:t>
            </w:r>
          </w:p>
        </w:tc>
        <w:tc>
          <w:tcPr>
            <w:tcW w:w="6298" w:type="dxa"/>
            <w:tcBorders>
              <w:top w:val="single" w:sz="4" w:space="0" w:color="auto"/>
              <w:left w:val="single" w:sz="4" w:space="0" w:color="auto"/>
              <w:bottom w:val="nil"/>
              <w:right w:val="nil"/>
            </w:tcBorders>
          </w:tcPr>
          <w:p w:rsidR="00460C51" w:rsidRDefault="00460C51">
            <w:pPr>
              <w:pStyle w:val="a7"/>
              <w:jc w:val="center"/>
            </w:pPr>
            <w:r>
              <w:t>2</w:t>
            </w:r>
          </w:p>
        </w:tc>
        <w:tc>
          <w:tcPr>
            <w:tcW w:w="1097" w:type="dxa"/>
            <w:tcBorders>
              <w:top w:val="single" w:sz="4" w:space="0" w:color="auto"/>
              <w:left w:val="single" w:sz="4" w:space="0" w:color="auto"/>
              <w:bottom w:val="nil"/>
              <w:right w:val="nil"/>
            </w:tcBorders>
          </w:tcPr>
          <w:p w:rsidR="00460C51" w:rsidRDefault="00460C51">
            <w:pPr>
              <w:pStyle w:val="a7"/>
              <w:jc w:val="center"/>
            </w:pPr>
            <w:r>
              <w:t>3</w:t>
            </w:r>
          </w:p>
        </w:tc>
        <w:tc>
          <w:tcPr>
            <w:tcW w:w="1116" w:type="dxa"/>
            <w:tcBorders>
              <w:top w:val="single" w:sz="4" w:space="0" w:color="auto"/>
              <w:left w:val="single" w:sz="4" w:space="0" w:color="auto"/>
              <w:bottom w:val="nil"/>
              <w:right w:val="nil"/>
            </w:tcBorders>
          </w:tcPr>
          <w:p w:rsidR="00460C51" w:rsidRDefault="00460C51">
            <w:pPr>
              <w:pStyle w:val="a7"/>
              <w:jc w:val="center"/>
            </w:pPr>
            <w:r>
              <w:t>4</w:t>
            </w:r>
          </w:p>
        </w:tc>
        <w:tc>
          <w:tcPr>
            <w:tcW w:w="1087" w:type="dxa"/>
            <w:tcBorders>
              <w:top w:val="single" w:sz="4" w:space="0" w:color="auto"/>
              <w:left w:val="single" w:sz="4" w:space="0" w:color="auto"/>
              <w:bottom w:val="nil"/>
            </w:tcBorders>
          </w:tcPr>
          <w:p w:rsidR="00460C51" w:rsidRDefault="00460C51">
            <w:pPr>
              <w:pStyle w:val="a7"/>
              <w:jc w:val="center"/>
            </w:pPr>
            <w:r>
              <w:t>5</w:t>
            </w:r>
          </w:p>
        </w:tc>
      </w:tr>
      <w:tr w:rsidR="00460C51">
        <w:tblPrEx>
          <w:tblCellMar>
            <w:top w:w="0" w:type="dxa"/>
            <w:bottom w:w="0" w:type="dxa"/>
          </w:tblCellMar>
        </w:tblPrEx>
        <w:tc>
          <w:tcPr>
            <w:tcW w:w="755" w:type="dxa"/>
            <w:tcBorders>
              <w:top w:val="single" w:sz="4" w:space="0" w:color="auto"/>
              <w:bottom w:val="single" w:sz="4" w:space="0" w:color="auto"/>
              <w:right w:val="single" w:sz="4" w:space="0" w:color="auto"/>
            </w:tcBorders>
          </w:tcPr>
          <w:p w:rsidR="00460C51" w:rsidRDefault="00460C51">
            <w:pPr>
              <w:pStyle w:val="a7"/>
              <w:jc w:val="center"/>
            </w:pPr>
            <w:r>
              <w:t>1</w:t>
            </w:r>
          </w:p>
        </w:tc>
        <w:tc>
          <w:tcPr>
            <w:tcW w:w="6298" w:type="dxa"/>
            <w:tcBorders>
              <w:top w:val="single" w:sz="4" w:space="0" w:color="auto"/>
              <w:left w:val="single" w:sz="4" w:space="0" w:color="auto"/>
              <w:bottom w:val="nil"/>
              <w:right w:val="nil"/>
            </w:tcBorders>
          </w:tcPr>
          <w:p w:rsidR="00460C51" w:rsidRDefault="00460C51">
            <w:pPr>
              <w:pStyle w:val="a7"/>
            </w:pPr>
            <w:r>
              <w:t>Удовлетворенность населения медицинской помощью (проценты от числа опрошенных)</w:t>
            </w:r>
          </w:p>
        </w:tc>
        <w:tc>
          <w:tcPr>
            <w:tcW w:w="1097" w:type="dxa"/>
            <w:tcBorders>
              <w:top w:val="single" w:sz="4" w:space="0" w:color="auto"/>
              <w:left w:val="single" w:sz="4" w:space="0" w:color="auto"/>
              <w:bottom w:val="nil"/>
              <w:right w:val="nil"/>
            </w:tcBorders>
          </w:tcPr>
          <w:p w:rsidR="00460C51" w:rsidRDefault="00460C51">
            <w:pPr>
              <w:pStyle w:val="a7"/>
              <w:jc w:val="center"/>
            </w:pPr>
            <w:r>
              <w:t>53,0</w:t>
            </w:r>
          </w:p>
        </w:tc>
        <w:tc>
          <w:tcPr>
            <w:tcW w:w="1116" w:type="dxa"/>
            <w:tcBorders>
              <w:top w:val="single" w:sz="4" w:space="0" w:color="auto"/>
              <w:left w:val="single" w:sz="4" w:space="0" w:color="auto"/>
              <w:bottom w:val="nil"/>
              <w:right w:val="nil"/>
            </w:tcBorders>
          </w:tcPr>
          <w:p w:rsidR="00460C51" w:rsidRDefault="00460C51">
            <w:pPr>
              <w:pStyle w:val="a7"/>
              <w:jc w:val="center"/>
            </w:pPr>
            <w:r>
              <w:t>55,0</w:t>
            </w:r>
          </w:p>
        </w:tc>
        <w:tc>
          <w:tcPr>
            <w:tcW w:w="1087" w:type="dxa"/>
            <w:tcBorders>
              <w:top w:val="single" w:sz="4" w:space="0" w:color="auto"/>
              <w:left w:val="single" w:sz="4" w:space="0" w:color="auto"/>
              <w:bottom w:val="nil"/>
            </w:tcBorders>
          </w:tcPr>
          <w:p w:rsidR="00460C51" w:rsidRDefault="00460C51">
            <w:pPr>
              <w:pStyle w:val="a7"/>
              <w:jc w:val="center"/>
            </w:pPr>
            <w:r>
              <w:t>55,0</w:t>
            </w:r>
          </w:p>
        </w:tc>
      </w:tr>
      <w:tr w:rsidR="00460C51">
        <w:tblPrEx>
          <w:tblCellMar>
            <w:top w:w="0" w:type="dxa"/>
            <w:bottom w:w="0" w:type="dxa"/>
          </w:tblCellMar>
        </w:tblPrEx>
        <w:tc>
          <w:tcPr>
            <w:tcW w:w="755" w:type="dxa"/>
            <w:tcBorders>
              <w:top w:val="single" w:sz="4" w:space="0" w:color="auto"/>
              <w:bottom w:val="single" w:sz="4" w:space="0" w:color="auto"/>
              <w:right w:val="single" w:sz="4" w:space="0" w:color="auto"/>
            </w:tcBorders>
          </w:tcPr>
          <w:p w:rsidR="00460C51" w:rsidRDefault="00460C51">
            <w:pPr>
              <w:pStyle w:val="a7"/>
              <w:jc w:val="center"/>
            </w:pPr>
            <w:r>
              <w:t>2</w:t>
            </w:r>
          </w:p>
        </w:tc>
        <w:tc>
          <w:tcPr>
            <w:tcW w:w="6298" w:type="dxa"/>
            <w:tcBorders>
              <w:top w:val="single" w:sz="4" w:space="0" w:color="auto"/>
              <w:left w:val="single" w:sz="4" w:space="0" w:color="auto"/>
              <w:bottom w:val="nil"/>
              <w:right w:val="nil"/>
            </w:tcBorders>
          </w:tcPr>
          <w:p w:rsidR="00460C51" w:rsidRDefault="00460C51">
            <w:pPr>
              <w:pStyle w:val="a7"/>
            </w:pPr>
            <w:r>
              <w:t>Доля расходов на оказание медицинской помощи в условиях дневных стационаров в общих расходах на реализацию Территориальной программы (проценты)</w:t>
            </w:r>
          </w:p>
        </w:tc>
        <w:tc>
          <w:tcPr>
            <w:tcW w:w="1097" w:type="dxa"/>
            <w:tcBorders>
              <w:top w:val="single" w:sz="4" w:space="0" w:color="auto"/>
              <w:left w:val="single" w:sz="4" w:space="0" w:color="auto"/>
              <w:bottom w:val="nil"/>
              <w:right w:val="nil"/>
            </w:tcBorders>
          </w:tcPr>
          <w:p w:rsidR="00460C51" w:rsidRDefault="00460C51">
            <w:pPr>
              <w:pStyle w:val="a7"/>
              <w:jc w:val="center"/>
            </w:pPr>
            <w:r>
              <w:t>9,5</w:t>
            </w:r>
          </w:p>
        </w:tc>
        <w:tc>
          <w:tcPr>
            <w:tcW w:w="1116" w:type="dxa"/>
            <w:tcBorders>
              <w:top w:val="single" w:sz="4" w:space="0" w:color="auto"/>
              <w:left w:val="single" w:sz="4" w:space="0" w:color="auto"/>
              <w:bottom w:val="nil"/>
              <w:right w:val="nil"/>
            </w:tcBorders>
          </w:tcPr>
          <w:p w:rsidR="00460C51" w:rsidRDefault="00460C51">
            <w:pPr>
              <w:pStyle w:val="a7"/>
              <w:jc w:val="center"/>
            </w:pPr>
            <w:r>
              <w:t>9,5</w:t>
            </w:r>
          </w:p>
        </w:tc>
        <w:tc>
          <w:tcPr>
            <w:tcW w:w="1087" w:type="dxa"/>
            <w:tcBorders>
              <w:top w:val="single" w:sz="4" w:space="0" w:color="auto"/>
              <w:left w:val="single" w:sz="4" w:space="0" w:color="auto"/>
              <w:bottom w:val="nil"/>
            </w:tcBorders>
          </w:tcPr>
          <w:p w:rsidR="00460C51" w:rsidRDefault="00460C51">
            <w:pPr>
              <w:pStyle w:val="a7"/>
              <w:jc w:val="center"/>
            </w:pPr>
            <w:r>
              <w:t>9,5</w:t>
            </w:r>
          </w:p>
        </w:tc>
      </w:tr>
      <w:tr w:rsidR="00460C51">
        <w:tblPrEx>
          <w:tblCellMar>
            <w:top w:w="0" w:type="dxa"/>
            <w:bottom w:w="0" w:type="dxa"/>
          </w:tblCellMar>
        </w:tblPrEx>
        <w:tc>
          <w:tcPr>
            <w:tcW w:w="755" w:type="dxa"/>
            <w:tcBorders>
              <w:top w:val="single" w:sz="4" w:space="0" w:color="auto"/>
              <w:bottom w:val="single" w:sz="4" w:space="0" w:color="auto"/>
              <w:right w:val="single" w:sz="4" w:space="0" w:color="auto"/>
            </w:tcBorders>
          </w:tcPr>
          <w:p w:rsidR="00460C51" w:rsidRDefault="00460C51">
            <w:pPr>
              <w:pStyle w:val="a7"/>
              <w:jc w:val="center"/>
            </w:pPr>
            <w:r>
              <w:t>3</w:t>
            </w:r>
          </w:p>
        </w:tc>
        <w:tc>
          <w:tcPr>
            <w:tcW w:w="6298" w:type="dxa"/>
            <w:tcBorders>
              <w:top w:val="single" w:sz="4" w:space="0" w:color="auto"/>
              <w:left w:val="single" w:sz="4" w:space="0" w:color="auto"/>
              <w:bottom w:val="nil"/>
              <w:right w:val="nil"/>
            </w:tcBorders>
          </w:tcPr>
          <w:p w:rsidR="00460C51" w:rsidRDefault="00460C51">
            <w:pPr>
              <w:pStyle w:val="a7"/>
            </w:pPr>
            <w:r>
              <w:t>Доля расходов на оказание медицинской помощи в амбулаторных условиях в неотложной форме в общих расходах на реализацию Территориальной программы (проценты)</w:t>
            </w:r>
          </w:p>
        </w:tc>
        <w:tc>
          <w:tcPr>
            <w:tcW w:w="1097" w:type="dxa"/>
            <w:tcBorders>
              <w:top w:val="single" w:sz="4" w:space="0" w:color="auto"/>
              <w:left w:val="single" w:sz="4" w:space="0" w:color="auto"/>
              <w:bottom w:val="nil"/>
              <w:right w:val="nil"/>
            </w:tcBorders>
          </w:tcPr>
          <w:p w:rsidR="00460C51" w:rsidRDefault="00460C51">
            <w:pPr>
              <w:pStyle w:val="a7"/>
              <w:jc w:val="center"/>
            </w:pPr>
            <w:r>
              <w:t>1,5</w:t>
            </w:r>
          </w:p>
        </w:tc>
        <w:tc>
          <w:tcPr>
            <w:tcW w:w="1116" w:type="dxa"/>
            <w:tcBorders>
              <w:top w:val="single" w:sz="4" w:space="0" w:color="auto"/>
              <w:left w:val="single" w:sz="4" w:space="0" w:color="auto"/>
              <w:bottom w:val="nil"/>
              <w:right w:val="nil"/>
            </w:tcBorders>
          </w:tcPr>
          <w:p w:rsidR="00460C51" w:rsidRDefault="00460C51">
            <w:pPr>
              <w:pStyle w:val="a7"/>
              <w:jc w:val="center"/>
            </w:pPr>
            <w:r>
              <w:t>1,5</w:t>
            </w:r>
          </w:p>
        </w:tc>
        <w:tc>
          <w:tcPr>
            <w:tcW w:w="1087" w:type="dxa"/>
            <w:tcBorders>
              <w:top w:val="single" w:sz="4" w:space="0" w:color="auto"/>
              <w:left w:val="single" w:sz="4" w:space="0" w:color="auto"/>
              <w:bottom w:val="nil"/>
            </w:tcBorders>
          </w:tcPr>
          <w:p w:rsidR="00460C51" w:rsidRDefault="00460C51">
            <w:pPr>
              <w:pStyle w:val="a7"/>
              <w:jc w:val="center"/>
            </w:pPr>
            <w:r>
              <w:t>1,5</w:t>
            </w:r>
          </w:p>
        </w:tc>
      </w:tr>
      <w:tr w:rsidR="00460C51">
        <w:tblPrEx>
          <w:tblCellMar>
            <w:top w:w="0" w:type="dxa"/>
            <w:bottom w:w="0" w:type="dxa"/>
          </w:tblCellMar>
        </w:tblPrEx>
        <w:tc>
          <w:tcPr>
            <w:tcW w:w="755" w:type="dxa"/>
            <w:tcBorders>
              <w:top w:val="single" w:sz="4" w:space="0" w:color="auto"/>
              <w:bottom w:val="single" w:sz="4" w:space="0" w:color="auto"/>
              <w:right w:val="single" w:sz="4" w:space="0" w:color="auto"/>
            </w:tcBorders>
          </w:tcPr>
          <w:p w:rsidR="00460C51" w:rsidRDefault="00460C51">
            <w:pPr>
              <w:pStyle w:val="a7"/>
              <w:jc w:val="center"/>
            </w:pPr>
            <w:r>
              <w:t>4</w:t>
            </w:r>
          </w:p>
        </w:tc>
        <w:tc>
          <w:tcPr>
            <w:tcW w:w="6298" w:type="dxa"/>
            <w:tcBorders>
              <w:top w:val="single" w:sz="4" w:space="0" w:color="auto"/>
              <w:left w:val="single" w:sz="4" w:space="0" w:color="auto"/>
              <w:bottom w:val="nil"/>
              <w:right w:val="nil"/>
            </w:tcBorders>
          </w:tcPr>
          <w:p w:rsidR="00460C51" w:rsidRDefault="00460C51">
            <w:pPr>
              <w:pStyle w:val="a7"/>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ОМС (проценты)</w:t>
            </w:r>
          </w:p>
        </w:tc>
        <w:tc>
          <w:tcPr>
            <w:tcW w:w="1097" w:type="dxa"/>
            <w:tcBorders>
              <w:top w:val="single" w:sz="4" w:space="0" w:color="auto"/>
              <w:left w:val="single" w:sz="4" w:space="0" w:color="auto"/>
              <w:bottom w:val="nil"/>
              <w:right w:val="nil"/>
            </w:tcBorders>
          </w:tcPr>
          <w:p w:rsidR="00460C51" w:rsidRDefault="00460C51">
            <w:pPr>
              <w:pStyle w:val="a7"/>
              <w:jc w:val="center"/>
            </w:pPr>
            <w:r>
              <w:t>0,9</w:t>
            </w:r>
          </w:p>
        </w:tc>
        <w:tc>
          <w:tcPr>
            <w:tcW w:w="1116" w:type="dxa"/>
            <w:tcBorders>
              <w:top w:val="single" w:sz="4" w:space="0" w:color="auto"/>
              <w:left w:val="single" w:sz="4" w:space="0" w:color="auto"/>
              <w:bottom w:val="nil"/>
              <w:right w:val="nil"/>
            </w:tcBorders>
          </w:tcPr>
          <w:p w:rsidR="00460C51" w:rsidRDefault="00460C51">
            <w:pPr>
              <w:pStyle w:val="a7"/>
              <w:jc w:val="center"/>
            </w:pPr>
            <w:r>
              <w:t>0,9</w:t>
            </w:r>
          </w:p>
        </w:tc>
        <w:tc>
          <w:tcPr>
            <w:tcW w:w="1087" w:type="dxa"/>
            <w:tcBorders>
              <w:top w:val="single" w:sz="4" w:space="0" w:color="auto"/>
              <w:left w:val="single" w:sz="4" w:space="0" w:color="auto"/>
              <w:bottom w:val="nil"/>
            </w:tcBorders>
          </w:tcPr>
          <w:p w:rsidR="00460C51" w:rsidRDefault="00460C51">
            <w:pPr>
              <w:pStyle w:val="a7"/>
              <w:jc w:val="center"/>
            </w:pPr>
            <w:r>
              <w:t>0,9</w:t>
            </w:r>
          </w:p>
        </w:tc>
      </w:tr>
      <w:tr w:rsidR="00460C51">
        <w:tblPrEx>
          <w:tblCellMar>
            <w:top w:w="0" w:type="dxa"/>
            <w:bottom w:w="0" w:type="dxa"/>
          </w:tblCellMar>
        </w:tblPrEx>
        <w:tc>
          <w:tcPr>
            <w:tcW w:w="755" w:type="dxa"/>
            <w:tcBorders>
              <w:top w:val="single" w:sz="4" w:space="0" w:color="auto"/>
              <w:bottom w:val="single" w:sz="4" w:space="0" w:color="auto"/>
              <w:right w:val="single" w:sz="4" w:space="0" w:color="auto"/>
            </w:tcBorders>
          </w:tcPr>
          <w:p w:rsidR="00460C51" w:rsidRDefault="00460C51">
            <w:pPr>
              <w:pStyle w:val="a7"/>
              <w:jc w:val="center"/>
            </w:pPr>
            <w:r>
              <w:t>5</w:t>
            </w:r>
          </w:p>
        </w:tc>
        <w:tc>
          <w:tcPr>
            <w:tcW w:w="6298" w:type="dxa"/>
            <w:tcBorders>
              <w:top w:val="single" w:sz="4" w:space="0" w:color="auto"/>
              <w:left w:val="single" w:sz="4" w:space="0" w:color="auto"/>
              <w:bottom w:val="nil"/>
              <w:right w:val="nil"/>
            </w:tcBorders>
          </w:tcPr>
          <w:p w:rsidR="00460C51" w:rsidRDefault="00460C51">
            <w:pPr>
              <w:pStyle w:val="a7"/>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(проценты)</w:t>
            </w:r>
          </w:p>
        </w:tc>
        <w:tc>
          <w:tcPr>
            <w:tcW w:w="1097" w:type="dxa"/>
            <w:tcBorders>
              <w:top w:val="single" w:sz="4" w:space="0" w:color="auto"/>
              <w:left w:val="single" w:sz="4" w:space="0" w:color="auto"/>
              <w:bottom w:val="nil"/>
              <w:right w:val="nil"/>
            </w:tcBorders>
          </w:tcPr>
          <w:p w:rsidR="00460C51" w:rsidRDefault="00460C51">
            <w:pPr>
              <w:pStyle w:val="a7"/>
              <w:jc w:val="center"/>
            </w:pPr>
            <w:r>
              <w:t>100,0</w:t>
            </w:r>
          </w:p>
        </w:tc>
        <w:tc>
          <w:tcPr>
            <w:tcW w:w="1116" w:type="dxa"/>
            <w:tcBorders>
              <w:top w:val="single" w:sz="4" w:space="0" w:color="auto"/>
              <w:left w:val="single" w:sz="4" w:space="0" w:color="auto"/>
              <w:bottom w:val="nil"/>
              <w:right w:val="nil"/>
            </w:tcBorders>
          </w:tcPr>
          <w:p w:rsidR="00460C51" w:rsidRDefault="00460C51">
            <w:pPr>
              <w:pStyle w:val="a7"/>
              <w:jc w:val="center"/>
            </w:pPr>
            <w:r>
              <w:t>100,0</w:t>
            </w:r>
          </w:p>
        </w:tc>
        <w:tc>
          <w:tcPr>
            <w:tcW w:w="1087" w:type="dxa"/>
            <w:tcBorders>
              <w:top w:val="single" w:sz="4" w:space="0" w:color="auto"/>
              <w:left w:val="single" w:sz="4" w:space="0" w:color="auto"/>
              <w:bottom w:val="nil"/>
            </w:tcBorders>
          </w:tcPr>
          <w:p w:rsidR="00460C51" w:rsidRDefault="00460C51">
            <w:pPr>
              <w:pStyle w:val="a7"/>
              <w:jc w:val="center"/>
            </w:pPr>
            <w:r>
              <w:t>100,0</w:t>
            </w:r>
          </w:p>
        </w:tc>
      </w:tr>
      <w:tr w:rsidR="00460C51">
        <w:tblPrEx>
          <w:tblCellMar>
            <w:top w:w="0" w:type="dxa"/>
            <w:bottom w:w="0" w:type="dxa"/>
          </w:tblCellMar>
        </w:tblPrEx>
        <w:tc>
          <w:tcPr>
            <w:tcW w:w="755" w:type="dxa"/>
            <w:tcBorders>
              <w:top w:val="single" w:sz="4" w:space="0" w:color="auto"/>
              <w:bottom w:val="single" w:sz="4" w:space="0" w:color="auto"/>
              <w:right w:val="single" w:sz="4" w:space="0" w:color="auto"/>
            </w:tcBorders>
          </w:tcPr>
          <w:p w:rsidR="00460C51" w:rsidRDefault="00460C51">
            <w:pPr>
              <w:pStyle w:val="a7"/>
              <w:jc w:val="center"/>
            </w:pPr>
            <w:r>
              <w:t>6</w:t>
            </w:r>
          </w:p>
        </w:tc>
        <w:tc>
          <w:tcPr>
            <w:tcW w:w="6298" w:type="dxa"/>
            <w:tcBorders>
              <w:top w:val="single" w:sz="4" w:space="0" w:color="auto"/>
              <w:left w:val="single" w:sz="4" w:space="0" w:color="auto"/>
              <w:bottom w:val="nil"/>
              <w:right w:val="nil"/>
            </w:tcBorders>
          </w:tcPr>
          <w:p w:rsidR="00460C51" w:rsidRDefault="00460C51">
            <w:pPr>
              <w:pStyle w:val="a7"/>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097" w:type="dxa"/>
            <w:tcBorders>
              <w:top w:val="single" w:sz="4" w:space="0" w:color="auto"/>
              <w:left w:val="single" w:sz="4" w:space="0" w:color="auto"/>
              <w:bottom w:val="nil"/>
              <w:right w:val="nil"/>
            </w:tcBorders>
          </w:tcPr>
          <w:p w:rsidR="00460C51" w:rsidRDefault="00460C51">
            <w:pPr>
              <w:pStyle w:val="a7"/>
              <w:jc w:val="center"/>
            </w:pPr>
            <w:r>
              <w:t>100,0</w:t>
            </w:r>
          </w:p>
        </w:tc>
        <w:tc>
          <w:tcPr>
            <w:tcW w:w="1116" w:type="dxa"/>
            <w:tcBorders>
              <w:top w:val="single" w:sz="4" w:space="0" w:color="auto"/>
              <w:left w:val="single" w:sz="4" w:space="0" w:color="auto"/>
              <w:bottom w:val="nil"/>
              <w:right w:val="nil"/>
            </w:tcBorders>
          </w:tcPr>
          <w:p w:rsidR="00460C51" w:rsidRDefault="00460C51">
            <w:pPr>
              <w:pStyle w:val="a7"/>
              <w:jc w:val="center"/>
            </w:pPr>
            <w:r>
              <w:t>100,0</w:t>
            </w:r>
          </w:p>
        </w:tc>
        <w:tc>
          <w:tcPr>
            <w:tcW w:w="1087" w:type="dxa"/>
            <w:tcBorders>
              <w:top w:val="single" w:sz="4" w:space="0" w:color="auto"/>
              <w:left w:val="single" w:sz="4" w:space="0" w:color="auto"/>
              <w:bottom w:val="nil"/>
            </w:tcBorders>
          </w:tcPr>
          <w:p w:rsidR="00460C51" w:rsidRDefault="00460C51">
            <w:pPr>
              <w:pStyle w:val="a7"/>
              <w:jc w:val="center"/>
            </w:pPr>
            <w:r>
              <w:t>100,0</w:t>
            </w:r>
          </w:p>
        </w:tc>
      </w:tr>
      <w:tr w:rsidR="00460C51">
        <w:tblPrEx>
          <w:tblCellMar>
            <w:top w:w="0" w:type="dxa"/>
            <w:bottom w:w="0" w:type="dxa"/>
          </w:tblCellMar>
        </w:tblPrEx>
        <w:tc>
          <w:tcPr>
            <w:tcW w:w="755" w:type="dxa"/>
            <w:tcBorders>
              <w:top w:val="single" w:sz="4" w:space="0" w:color="auto"/>
              <w:bottom w:val="single" w:sz="4" w:space="0" w:color="auto"/>
              <w:right w:val="single" w:sz="4" w:space="0" w:color="auto"/>
            </w:tcBorders>
          </w:tcPr>
          <w:p w:rsidR="00460C51" w:rsidRDefault="00460C51">
            <w:pPr>
              <w:pStyle w:val="a7"/>
              <w:jc w:val="center"/>
            </w:pPr>
            <w:r>
              <w:t>7</w:t>
            </w:r>
          </w:p>
        </w:tc>
        <w:tc>
          <w:tcPr>
            <w:tcW w:w="6298" w:type="dxa"/>
            <w:tcBorders>
              <w:top w:val="single" w:sz="4" w:space="0" w:color="auto"/>
              <w:left w:val="single" w:sz="4" w:space="0" w:color="auto"/>
              <w:bottom w:val="nil"/>
              <w:right w:val="nil"/>
            </w:tcBorders>
          </w:tcPr>
          <w:p w:rsidR="00460C51" w:rsidRDefault="00460C51">
            <w:pPr>
              <w:pStyle w:val="a7"/>
            </w:pPr>
            <w:r>
              <w:t>Число пациентов, зарегистрированных на территории города Москвы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097" w:type="dxa"/>
            <w:tcBorders>
              <w:top w:val="single" w:sz="4" w:space="0" w:color="auto"/>
              <w:left w:val="single" w:sz="4" w:space="0" w:color="auto"/>
              <w:bottom w:val="nil"/>
              <w:right w:val="nil"/>
            </w:tcBorders>
          </w:tcPr>
          <w:p w:rsidR="00460C51" w:rsidRDefault="00460C51">
            <w:pPr>
              <w:pStyle w:val="a7"/>
              <w:jc w:val="center"/>
            </w:pPr>
            <w:r>
              <w:t>0</w:t>
            </w:r>
          </w:p>
        </w:tc>
        <w:tc>
          <w:tcPr>
            <w:tcW w:w="1116" w:type="dxa"/>
            <w:tcBorders>
              <w:top w:val="single" w:sz="4" w:space="0" w:color="auto"/>
              <w:left w:val="single" w:sz="4" w:space="0" w:color="auto"/>
              <w:bottom w:val="nil"/>
              <w:right w:val="nil"/>
            </w:tcBorders>
          </w:tcPr>
          <w:p w:rsidR="00460C51" w:rsidRDefault="00460C51">
            <w:pPr>
              <w:pStyle w:val="a7"/>
              <w:jc w:val="center"/>
            </w:pPr>
            <w:r>
              <w:t>0</w:t>
            </w:r>
          </w:p>
        </w:tc>
        <w:tc>
          <w:tcPr>
            <w:tcW w:w="1087" w:type="dxa"/>
            <w:tcBorders>
              <w:top w:val="single" w:sz="4" w:space="0" w:color="auto"/>
              <w:left w:val="single" w:sz="4" w:space="0" w:color="auto"/>
              <w:bottom w:val="nil"/>
            </w:tcBorders>
          </w:tcPr>
          <w:p w:rsidR="00460C51" w:rsidRDefault="00460C51">
            <w:pPr>
              <w:pStyle w:val="a7"/>
              <w:jc w:val="center"/>
            </w:pPr>
            <w:r>
              <w:t>0</w:t>
            </w:r>
          </w:p>
        </w:tc>
      </w:tr>
      <w:tr w:rsidR="00460C51">
        <w:tblPrEx>
          <w:tblCellMar>
            <w:top w:w="0" w:type="dxa"/>
            <w:bottom w:w="0" w:type="dxa"/>
          </w:tblCellMar>
        </w:tblPrEx>
        <w:tc>
          <w:tcPr>
            <w:tcW w:w="755" w:type="dxa"/>
            <w:tcBorders>
              <w:top w:val="single" w:sz="4" w:space="0" w:color="auto"/>
              <w:bottom w:val="single" w:sz="4" w:space="0" w:color="auto"/>
              <w:right w:val="single" w:sz="4" w:space="0" w:color="auto"/>
            </w:tcBorders>
          </w:tcPr>
          <w:p w:rsidR="00460C51" w:rsidRDefault="00460C51">
            <w:pPr>
              <w:pStyle w:val="a7"/>
              <w:jc w:val="center"/>
            </w:pPr>
            <w:r>
              <w:t>8</w:t>
            </w:r>
          </w:p>
        </w:tc>
        <w:tc>
          <w:tcPr>
            <w:tcW w:w="6298" w:type="dxa"/>
            <w:tcBorders>
              <w:top w:val="single" w:sz="4" w:space="0" w:color="auto"/>
              <w:left w:val="single" w:sz="4" w:space="0" w:color="auto"/>
              <w:bottom w:val="nil"/>
              <w:right w:val="nil"/>
            </w:tcBorders>
          </w:tcPr>
          <w:p w:rsidR="00460C51" w:rsidRDefault="00460C51">
            <w:pPr>
              <w:pStyle w:val="a7"/>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r>
              <w:rPr>
                <w:vertAlign w:val="superscript"/>
              </w:rPr>
              <w:t> </w:t>
            </w:r>
            <w:hyperlink w:anchor="sub_1011" w:history="1">
              <w:r>
                <w:rPr>
                  <w:rStyle w:val="a4"/>
                  <w:rFonts w:cs="Times New Roman CYR"/>
                  <w:vertAlign w:val="superscript"/>
                </w:rPr>
                <w:t>11</w:t>
              </w:r>
            </w:hyperlink>
            <w:r>
              <w:t xml:space="preserve"> (проценты)</w:t>
            </w:r>
          </w:p>
        </w:tc>
        <w:tc>
          <w:tcPr>
            <w:tcW w:w="1097" w:type="dxa"/>
            <w:tcBorders>
              <w:top w:val="single" w:sz="4" w:space="0" w:color="auto"/>
              <w:left w:val="single" w:sz="4" w:space="0" w:color="auto"/>
              <w:bottom w:val="nil"/>
              <w:right w:val="nil"/>
            </w:tcBorders>
          </w:tcPr>
          <w:p w:rsidR="00460C51" w:rsidRDefault="00460C51">
            <w:pPr>
              <w:pStyle w:val="a7"/>
              <w:jc w:val="center"/>
            </w:pPr>
            <w:r>
              <w:t>70,0</w:t>
            </w:r>
          </w:p>
        </w:tc>
        <w:tc>
          <w:tcPr>
            <w:tcW w:w="1116" w:type="dxa"/>
            <w:tcBorders>
              <w:top w:val="single" w:sz="4" w:space="0" w:color="auto"/>
              <w:left w:val="single" w:sz="4" w:space="0" w:color="auto"/>
              <w:bottom w:val="nil"/>
              <w:right w:val="nil"/>
            </w:tcBorders>
          </w:tcPr>
          <w:p w:rsidR="00460C51" w:rsidRDefault="00460C51">
            <w:pPr>
              <w:pStyle w:val="a7"/>
              <w:jc w:val="center"/>
            </w:pPr>
            <w:r>
              <w:t>70,0</w:t>
            </w:r>
          </w:p>
        </w:tc>
        <w:tc>
          <w:tcPr>
            <w:tcW w:w="1087" w:type="dxa"/>
            <w:tcBorders>
              <w:top w:val="single" w:sz="4" w:space="0" w:color="auto"/>
              <w:left w:val="single" w:sz="4" w:space="0" w:color="auto"/>
              <w:bottom w:val="nil"/>
            </w:tcBorders>
          </w:tcPr>
          <w:p w:rsidR="00460C51" w:rsidRDefault="00460C51">
            <w:pPr>
              <w:pStyle w:val="a7"/>
              <w:jc w:val="center"/>
            </w:pPr>
            <w:r>
              <w:t>70,0</w:t>
            </w:r>
          </w:p>
        </w:tc>
      </w:tr>
      <w:tr w:rsidR="00460C51">
        <w:tblPrEx>
          <w:tblCellMar>
            <w:top w:w="0" w:type="dxa"/>
            <w:bottom w:w="0" w:type="dxa"/>
          </w:tblCellMar>
        </w:tblPrEx>
        <w:tc>
          <w:tcPr>
            <w:tcW w:w="755" w:type="dxa"/>
            <w:tcBorders>
              <w:top w:val="single" w:sz="4" w:space="0" w:color="auto"/>
              <w:bottom w:val="single" w:sz="4" w:space="0" w:color="auto"/>
              <w:right w:val="single" w:sz="4" w:space="0" w:color="auto"/>
            </w:tcBorders>
          </w:tcPr>
          <w:p w:rsidR="00460C51" w:rsidRDefault="00460C51">
            <w:pPr>
              <w:pStyle w:val="a7"/>
              <w:jc w:val="center"/>
            </w:pPr>
            <w:r>
              <w:lastRenderedPageBreak/>
              <w:t>9</w:t>
            </w:r>
          </w:p>
        </w:tc>
        <w:tc>
          <w:tcPr>
            <w:tcW w:w="6298" w:type="dxa"/>
            <w:tcBorders>
              <w:top w:val="single" w:sz="4" w:space="0" w:color="auto"/>
              <w:left w:val="single" w:sz="4" w:space="0" w:color="auto"/>
              <w:bottom w:val="single" w:sz="4" w:space="0" w:color="auto"/>
              <w:right w:val="nil"/>
            </w:tcBorders>
          </w:tcPr>
          <w:p w:rsidR="00460C51" w:rsidRDefault="00460C51">
            <w:pPr>
              <w:pStyle w:val="a7"/>
            </w:pPr>
            <w:r>
              <w:t>Доля граждан, обеспеченных лекарственными препаратами, в общем количестве льготных категорий граждан (проценты)</w:t>
            </w:r>
            <w:r>
              <w:rPr>
                <w:vertAlign w:val="superscript"/>
              </w:rPr>
              <w:t> </w:t>
            </w:r>
            <w:hyperlink w:anchor="sub_1012" w:history="1">
              <w:r>
                <w:rPr>
                  <w:rStyle w:val="a4"/>
                  <w:rFonts w:cs="Times New Roman CYR"/>
                  <w:vertAlign w:val="superscript"/>
                </w:rPr>
                <w:t>12</w:t>
              </w:r>
            </w:hyperlink>
          </w:p>
        </w:tc>
        <w:tc>
          <w:tcPr>
            <w:tcW w:w="1097" w:type="dxa"/>
            <w:tcBorders>
              <w:top w:val="single" w:sz="4" w:space="0" w:color="auto"/>
              <w:left w:val="single" w:sz="4" w:space="0" w:color="auto"/>
              <w:bottom w:val="single" w:sz="4" w:space="0" w:color="auto"/>
              <w:right w:val="nil"/>
            </w:tcBorders>
          </w:tcPr>
          <w:p w:rsidR="00460C51" w:rsidRDefault="00460C51">
            <w:pPr>
              <w:pStyle w:val="a7"/>
              <w:jc w:val="center"/>
            </w:pPr>
            <w:r>
              <w:t>55,87</w:t>
            </w:r>
          </w:p>
        </w:tc>
        <w:tc>
          <w:tcPr>
            <w:tcW w:w="1116" w:type="dxa"/>
            <w:tcBorders>
              <w:top w:val="single" w:sz="4" w:space="0" w:color="auto"/>
              <w:left w:val="single" w:sz="4" w:space="0" w:color="auto"/>
              <w:bottom w:val="single" w:sz="4" w:space="0" w:color="auto"/>
              <w:right w:val="nil"/>
            </w:tcBorders>
          </w:tcPr>
          <w:p w:rsidR="00460C51" w:rsidRDefault="00460C51">
            <w:pPr>
              <w:pStyle w:val="a7"/>
              <w:jc w:val="center"/>
            </w:pPr>
            <w:r>
              <w:t>57,12</w:t>
            </w:r>
          </w:p>
        </w:tc>
        <w:tc>
          <w:tcPr>
            <w:tcW w:w="1087" w:type="dxa"/>
            <w:tcBorders>
              <w:top w:val="single" w:sz="4" w:space="0" w:color="auto"/>
              <w:left w:val="single" w:sz="4" w:space="0" w:color="auto"/>
              <w:bottom w:val="single" w:sz="4" w:space="0" w:color="auto"/>
            </w:tcBorders>
          </w:tcPr>
          <w:p w:rsidR="00460C51" w:rsidRDefault="00460C51">
            <w:pPr>
              <w:pStyle w:val="a7"/>
              <w:jc w:val="center"/>
            </w:pPr>
            <w:r>
              <w:t>58,39</w:t>
            </w:r>
          </w:p>
        </w:tc>
      </w:tr>
      <w:tr w:rsidR="00460C51">
        <w:tblPrEx>
          <w:tblCellMar>
            <w:top w:w="0" w:type="dxa"/>
            <w:bottom w:w="0" w:type="dxa"/>
          </w:tblCellMar>
        </w:tblPrEx>
        <w:tc>
          <w:tcPr>
            <w:tcW w:w="755" w:type="dxa"/>
            <w:tcBorders>
              <w:top w:val="single" w:sz="4" w:space="0" w:color="auto"/>
              <w:bottom w:val="single" w:sz="4" w:space="0" w:color="auto"/>
              <w:right w:val="single" w:sz="4" w:space="0" w:color="auto"/>
            </w:tcBorders>
          </w:tcPr>
          <w:p w:rsidR="00460C51" w:rsidRDefault="00460C51">
            <w:pPr>
              <w:pStyle w:val="a7"/>
              <w:jc w:val="center"/>
            </w:pPr>
            <w:r>
              <w:t>10</w:t>
            </w:r>
          </w:p>
        </w:tc>
        <w:tc>
          <w:tcPr>
            <w:tcW w:w="6298" w:type="dxa"/>
            <w:tcBorders>
              <w:top w:val="single" w:sz="4" w:space="0" w:color="auto"/>
              <w:left w:val="single" w:sz="4" w:space="0" w:color="auto"/>
              <w:bottom w:val="nil"/>
              <w:right w:val="nil"/>
            </w:tcBorders>
          </w:tcPr>
          <w:p w:rsidR="00460C51" w:rsidRDefault="00460C51">
            <w:pPr>
              <w:pStyle w:val="a7"/>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 (проценты)</w:t>
            </w:r>
          </w:p>
        </w:tc>
        <w:tc>
          <w:tcPr>
            <w:tcW w:w="1097" w:type="dxa"/>
            <w:tcBorders>
              <w:top w:val="single" w:sz="4" w:space="0" w:color="auto"/>
              <w:left w:val="single" w:sz="4" w:space="0" w:color="auto"/>
              <w:bottom w:val="nil"/>
              <w:right w:val="nil"/>
            </w:tcBorders>
          </w:tcPr>
          <w:p w:rsidR="00460C51" w:rsidRDefault="00460C51">
            <w:pPr>
              <w:pStyle w:val="a7"/>
              <w:jc w:val="center"/>
            </w:pPr>
            <w:r>
              <w:t>80,0</w:t>
            </w:r>
          </w:p>
        </w:tc>
        <w:tc>
          <w:tcPr>
            <w:tcW w:w="1116" w:type="dxa"/>
            <w:tcBorders>
              <w:top w:val="single" w:sz="4" w:space="0" w:color="auto"/>
              <w:left w:val="single" w:sz="4" w:space="0" w:color="auto"/>
              <w:bottom w:val="nil"/>
              <w:right w:val="nil"/>
            </w:tcBorders>
          </w:tcPr>
          <w:p w:rsidR="00460C51" w:rsidRDefault="00460C51">
            <w:pPr>
              <w:pStyle w:val="a7"/>
              <w:jc w:val="center"/>
            </w:pPr>
            <w:r>
              <w:t>80,0</w:t>
            </w:r>
          </w:p>
        </w:tc>
        <w:tc>
          <w:tcPr>
            <w:tcW w:w="1087" w:type="dxa"/>
            <w:tcBorders>
              <w:top w:val="single" w:sz="4" w:space="0" w:color="auto"/>
              <w:left w:val="single" w:sz="4" w:space="0" w:color="auto"/>
              <w:bottom w:val="nil"/>
            </w:tcBorders>
          </w:tcPr>
          <w:p w:rsidR="00460C51" w:rsidRDefault="00460C51">
            <w:pPr>
              <w:pStyle w:val="a7"/>
              <w:jc w:val="center"/>
            </w:pPr>
            <w:r>
              <w:t>80,0</w:t>
            </w:r>
          </w:p>
        </w:tc>
      </w:tr>
      <w:tr w:rsidR="00460C51">
        <w:tblPrEx>
          <w:tblCellMar>
            <w:top w:w="0" w:type="dxa"/>
            <w:bottom w:w="0" w:type="dxa"/>
          </w:tblCellMar>
        </w:tblPrEx>
        <w:tc>
          <w:tcPr>
            <w:tcW w:w="755" w:type="dxa"/>
            <w:tcBorders>
              <w:top w:val="single" w:sz="4" w:space="0" w:color="auto"/>
              <w:bottom w:val="single" w:sz="4" w:space="0" w:color="auto"/>
              <w:right w:val="single" w:sz="4" w:space="0" w:color="auto"/>
            </w:tcBorders>
          </w:tcPr>
          <w:p w:rsidR="00460C51" w:rsidRDefault="00460C51">
            <w:pPr>
              <w:pStyle w:val="a7"/>
              <w:jc w:val="center"/>
            </w:pPr>
            <w:r>
              <w:t>11</w:t>
            </w:r>
          </w:p>
        </w:tc>
        <w:tc>
          <w:tcPr>
            <w:tcW w:w="6298" w:type="dxa"/>
            <w:tcBorders>
              <w:top w:val="single" w:sz="4" w:space="0" w:color="auto"/>
              <w:left w:val="single" w:sz="4" w:space="0" w:color="auto"/>
              <w:bottom w:val="single" w:sz="4" w:space="0" w:color="auto"/>
              <w:right w:val="nil"/>
            </w:tcBorders>
          </w:tcPr>
          <w:p w:rsidR="00460C51" w:rsidRDefault="00460C51">
            <w:pPr>
              <w:pStyle w:val="a7"/>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 (проценты)</w:t>
            </w:r>
          </w:p>
        </w:tc>
        <w:tc>
          <w:tcPr>
            <w:tcW w:w="1097" w:type="dxa"/>
            <w:tcBorders>
              <w:top w:val="single" w:sz="4" w:space="0" w:color="auto"/>
              <w:left w:val="single" w:sz="4" w:space="0" w:color="auto"/>
              <w:bottom w:val="single" w:sz="4" w:space="0" w:color="auto"/>
              <w:right w:val="nil"/>
            </w:tcBorders>
          </w:tcPr>
          <w:p w:rsidR="00460C51" w:rsidRDefault="00460C51">
            <w:pPr>
              <w:pStyle w:val="a7"/>
              <w:jc w:val="center"/>
            </w:pPr>
            <w:r>
              <w:t>85,0</w:t>
            </w:r>
          </w:p>
        </w:tc>
        <w:tc>
          <w:tcPr>
            <w:tcW w:w="1116" w:type="dxa"/>
            <w:tcBorders>
              <w:top w:val="single" w:sz="4" w:space="0" w:color="auto"/>
              <w:left w:val="single" w:sz="4" w:space="0" w:color="auto"/>
              <w:bottom w:val="single" w:sz="4" w:space="0" w:color="auto"/>
              <w:right w:val="nil"/>
            </w:tcBorders>
          </w:tcPr>
          <w:p w:rsidR="00460C51" w:rsidRDefault="00460C51">
            <w:pPr>
              <w:pStyle w:val="a7"/>
              <w:jc w:val="center"/>
            </w:pPr>
            <w:r>
              <w:t>85,0</w:t>
            </w:r>
          </w:p>
        </w:tc>
        <w:tc>
          <w:tcPr>
            <w:tcW w:w="1087" w:type="dxa"/>
            <w:tcBorders>
              <w:top w:val="single" w:sz="4" w:space="0" w:color="auto"/>
              <w:left w:val="single" w:sz="4" w:space="0" w:color="auto"/>
              <w:bottom w:val="single" w:sz="4" w:space="0" w:color="auto"/>
            </w:tcBorders>
          </w:tcPr>
          <w:p w:rsidR="00460C51" w:rsidRDefault="00460C51">
            <w:pPr>
              <w:pStyle w:val="a7"/>
              <w:jc w:val="center"/>
            </w:pPr>
            <w:r>
              <w:t>85,0</w:t>
            </w:r>
          </w:p>
        </w:tc>
      </w:tr>
    </w:tbl>
    <w:p w:rsidR="00460C51" w:rsidRDefault="00460C51"/>
    <w:p w:rsidR="00460C51" w:rsidRDefault="00460C51">
      <w:r>
        <w:t>______________________________</w:t>
      </w:r>
    </w:p>
    <w:p w:rsidR="00460C51" w:rsidRDefault="00460C51">
      <w:bookmarkStart w:id="115" w:name="sub_1001"/>
      <w:r>
        <w:rPr>
          <w:rStyle w:val="a3"/>
          <w:bCs/>
          <w:vertAlign w:val="superscript"/>
        </w:rPr>
        <w:t>1</w:t>
      </w:r>
      <w:r>
        <w:t xml:space="preserve"> </w:t>
      </w:r>
      <w:r>
        <w:rPr>
          <w:sz w:val="20"/>
          <w:szCs w:val="20"/>
        </w:rPr>
        <w:t>В 96 процентах случаев.</w:t>
      </w:r>
    </w:p>
    <w:p w:rsidR="00460C51" w:rsidRDefault="00460C51">
      <w:bookmarkStart w:id="116" w:name="sub_1002"/>
      <w:bookmarkEnd w:id="115"/>
      <w:r>
        <w:rPr>
          <w:rStyle w:val="a3"/>
          <w:bCs/>
          <w:vertAlign w:val="superscript"/>
        </w:rPr>
        <w:t>2</w:t>
      </w:r>
      <w:r>
        <w:t xml:space="preserve"> </w:t>
      </w:r>
      <w:r>
        <w:rPr>
          <w:sz w:val="20"/>
          <w:szCs w:val="20"/>
        </w:rPr>
        <w:t>В указанный норматив объема медицинской помощи включен объем оказания скорой специализированной медицинской помощи жителям города Москвы, в том числе скорой специализированной психиатрической помощи, специализированной санитарно-авиационной эвакуации, транспортировки и сопровождения по медицинским показаниям больных,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 после проведения указанных медицинских услуг, а также транспортировка и сопровождение по медицинским показаниям граждан, страдающих стоматологическими заболеваниями и нуждающихся в сопровождении по медицинским показаниям от места фактического проживания до места получения стоматологической помощи и обратно после проведения указанных медицинских услуг.</w:t>
      </w:r>
    </w:p>
    <w:p w:rsidR="00460C51" w:rsidRDefault="00460C51">
      <w:bookmarkStart w:id="117" w:name="sub_1003"/>
      <w:bookmarkEnd w:id="116"/>
      <w:r>
        <w:rPr>
          <w:rStyle w:val="a3"/>
          <w:bCs/>
          <w:vertAlign w:val="superscript"/>
        </w:rPr>
        <w:t>3</w:t>
      </w:r>
      <w:r>
        <w:t xml:space="preserve"> </w:t>
      </w:r>
      <w:r>
        <w:rPr>
          <w:sz w:val="20"/>
          <w:szCs w:val="20"/>
        </w:rPr>
        <w:t>Нормативы объема включают не менее 25 процентов для медицинской реабилитации детей в возрасте 0-17 лет с учетом реальной потребности.</w:t>
      </w:r>
    </w:p>
    <w:p w:rsidR="00460C51" w:rsidRDefault="00460C51">
      <w:bookmarkStart w:id="118" w:name="sub_1004"/>
      <w:bookmarkEnd w:id="117"/>
      <w:r>
        <w:rPr>
          <w:rStyle w:val="a3"/>
          <w:bCs/>
          <w:vertAlign w:val="superscript"/>
        </w:rPr>
        <w:t>4</w:t>
      </w:r>
      <w:r>
        <w:t xml:space="preserve"> </w:t>
      </w:r>
      <w:r>
        <w:rPr>
          <w:sz w:val="20"/>
          <w:szCs w:val="20"/>
        </w:rPr>
        <w:t>В норматив финансовых затрат на единицу объема медицинской помощи включены расходы бюджета города Москвы на незастрахованных по обязательному медицинскому страхованию. Без учета указанных расходов норматив финансовых затрат на один вызов скорой медицинской помощи за счет средств бюджета города Москвы составляет 5 097,82 рубля на 2025 год, 5 097,82 рубля на 2026 год, 5 097,82 рубля на 2027 год, норматив финансовых затрат на один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бюджета города Москвы - 301 381,82 рубля на 2025 год, 301 896,48 рубля на 2026 год, 301 896,48 рубля на 2027 год.</w:t>
      </w:r>
    </w:p>
    <w:p w:rsidR="00460C51" w:rsidRDefault="00460C51">
      <w:bookmarkStart w:id="119" w:name="sub_1005"/>
      <w:bookmarkEnd w:id="118"/>
      <w:r>
        <w:rPr>
          <w:rStyle w:val="a3"/>
          <w:bCs/>
          <w:vertAlign w:val="superscript"/>
        </w:rPr>
        <w:t>5</w:t>
      </w:r>
      <w:r>
        <w:t xml:space="preserve"> </w:t>
      </w:r>
      <w:r>
        <w:rPr>
          <w:sz w:val="20"/>
          <w:szCs w:val="20"/>
        </w:rPr>
        <w:t>В норматив финансовых затрат на единицу объема медицинской помощи включены расходы бюджета города Москвы на паллиативную медицинскую помощь в амбулаторных условиях. Без учета указанных расходов норматив финансовых затрат на одно посещение с профилактическими и иными целями за счет средств бюджета города Москвы составляет 2 480,84рубля на 2025 год, 2 480,89рубля на 2026 год, 2 480,89рубля на 2027год.</w:t>
      </w:r>
    </w:p>
    <w:p w:rsidR="00460C51" w:rsidRDefault="00460C51">
      <w:bookmarkStart w:id="120" w:name="sub_1006"/>
      <w:bookmarkEnd w:id="119"/>
      <w:r>
        <w:rPr>
          <w:rStyle w:val="a3"/>
          <w:bCs/>
          <w:vertAlign w:val="superscript"/>
        </w:rPr>
        <w:t>6</w:t>
      </w:r>
      <w:r>
        <w:t xml:space="preserve"> </w:t>
      </w:r>
      <w:r>
        <w:rPr>
          <w:sz w:val="20"/>
          <w:szCs w:val="20"/>
        </w:rPr>
        <w:t>Постановке на диспансерное наблюдение не подлежат случаи диагностики злокачественного новообразования посмертно и случаи отказа пациента от диспансерного наблюдения.</w:t>
      </w:r>
    </w:p>
    <w:p w:rsidR="00460C51" w:rsidRDefault="00460C51">
      <w:bookmarkStart w:id="121" w:name="sub_1007"/>
      <w:bookmarkEnd w:id="120"/>
      <w:r>
        <w:rPr>
          <w:rStyle w:val="a3"/>
          <w:bCs/>
          <w:vertAlign w:val="superscript"/>
        </w:rPr>
        <w:t>7</w:t>
      </w:r>
      <w:r>
        <w:t xml:space="preserve"> </w:t>
      </w:r>
      <w:r>
        <w:rPr>
          <w:sz w:val="20"/>
          <w:szCs w:val="20"/>
        </w:rPr>
        <w:t>В остальных случаях к выполнению медицинского вмешательства имеются медицинские противопоказания в связи с наличием сопутствующих заболеваний, отказ пациента от медицинского вмешательства или применяются иные методы лечения.</w:t>
      </w:r>
    </w:p>
    <w:p w:rsidR="00460C51" w:rsidRDefault="00460C51">
      <w:bookmarkStart w:id="122" w:name="sub_1008"/>
      <w:bookmarkEnd w:id="121"/>
      <w:r>
        <w:rPr>
          <w:rStyle w:val="a3"/>
          <w:bCs/>
          <w:vertAlign w:val="superscript"/>
        </w:rPr>
        <w:t>8</w:t>
      </w:r>
      <w:r>
        <w:t xml:space="preserve"> </w:t>
      </w:r>
      <w:r>
        <w:rPr>
          <w:sz w:val="20"/>
          <w:szCs w:val="20"/>
        </w:rPr>
        <w:t>В 3-5 процентах случаев к выполнению медицинского вмешательства имеются медицинские противопоказания в связи с наличием сопутствующих заболеваний или отказ пациента от медицинского вмешательства. В связи с высокой доступностью проведения ЧКВ пациентам с ОКС в Москве тромболитическая терапия практически не проводится.</w:t>
      </w:r>
    </w:p>
    <w:p w:rsidR="00460C51" w:rsidRDefault="00460C51">
      <w:bookmarkStart w:id="123" w:name="sub_1009"/>
      <w:bookmarkEnd w:id="122"/>
      <w:r>
        <w:rPr>
          <w:rStyle w:val="a3"/>
          <w:bCs/>
          <w:vertAlign w:val="superscript"/>
        </w:rPr>
        <w:t>9</w:t>
      </w:r>
      <w:r>
        <w:t xml:space="preserve"> </w:t>
      </w:r>
      <w:r>
        <w:rPr>
          <w:sz w:val="20"/>
          <w:szCs w:val="20"/>
        </w:rPr>
        <w:t>Для категорий пациентов, определенных Департаментом здравоохранения Москвы. В связи с высокой доступностью проведения ЧКВ пациентам с ОКС в Москве тромболитическая терапия практически не проводится.</w:t>
      </w:r>
    </w:p>
    <w:p w:rsidR="00460C51" w:rsidRDefault="00460C51">
      <w:bookmarkStart w:id="124" w:name="sub_1010"/>
      <w:bookmarkEnd w:id="123"/>
      <w:r>
        <w:rPr>
          <w:rStyle w:val="a3"/>
          <w:bCs/>
          <w:vertAlign w:val="superscript"/>
        </w:rPr>
        <w:t>10</w:t>
      </w:r>
      <w:r>
        <w:t xml:space="preserve"> </w:t>
      </w:r>
      <w:r>
        <w:rPr>
          <w:sz w:val="20"/>
          <w:szCs w:val="20"/>
        </w:rPr>
        <w:t>С учетом сведений о количестве граждан, обеспеченных по рецептам, выписанным лечащими врачами, по данным Управления Федеральной службы государственной статистики по г. Москве и Московской области о численности постоянного населения города Москвы на 1 января 2025 г. 100 процентов обеспеченных по выписанным рецептам.</w:t>
      </w:r>
    </w:p>
    <w:p w:rsidR="00460C51" w:rsidRDefault="00460C51">
      <w:bookmarkStart w:id="125" w:name="sub_1011"/>
      <w:bookmarkEnd w:id="124"/>
      <w:r>
        <w:rPr>
          <w:rStyle w:val="a3"/>
          <w:bCs/>
          <w:vertAlign w:val="superscript"/>
        </w:rPr>
        <w:t>11</w:t>
      </w:r>
      <w:r>
        <w:t xml:space="preserve"> </w:t>
      </w:r>
      <w:r>
        <w:rPr>
          <w:sz w:val="20"/>
          <w:szCs w:val="20"/>
        </w:rPr>
        <w:t>Включенных в перечень хронических неинфекционных заболеваний и состояний, при наличии которых устанавливается диспансерное наблюдение, утверждаемый Департаментом здравоохранения города Москвы.</w:t>
      </w:r>
    </w:p>
    <w:p w:rsidR="00460C51" w:rsidRDefault="00460C51">
      <w:bookmarkStart w:id="126" w:name="sub_1012"/>
      <w:bookmarkEnd w:id="125"/>
      <w:r>
        <w:rPr>
          <w:rStyle w:val="a3"/>
          <w:bCs/>
          <w:vertAlign w:val="superscript"/>
        </w:rPr>
        <w:t>12</w:t>
      </w:r>
      <w:r>
        <w:t xml:space="preserve"> </w:t>
      </w:r>
      <w:r>
        <w:rPr>
          <w:sz w:val="20"/>
          <w:szCs w:val="20"/>
        </w:rPr>
        <w:t xml:space="preserve">Расчет прогнозного значения показателя осуществлен по доле граждан, обеспеченных лекарственными </w:t>
      </w:r>
      <w:r>
        <w:rPr>
          <w:sz w:val="20"/>
          <w:szCs w:val="20"/>
        </w:rPr>
        <w:lastRenderedPageBreak/>
        <w:t>препаратами, медицинскими изделиями, специализированными продуктами лечебного питания по рецептам, выписанным медицинскими работниками медицинских организаций государственной системы здравоохранения города Москвы, бесплатно или с пятидесятипроцентной скидкой, от общего количества граждан, имеющих право на получение государственной социальной помощи в виде набора социальных услуг, и граждан, имеющих право в соответствии с нормативными правовыми актами города Москвы на получение мер социальной поддержки в форме лекарственного обеспечения.</w:t>
      </w:r>
    </w:p>
    <w:bookmarkEnd w:id="126"/>
    <w:p w:rsidR="00460C51" w:rsidRDefault="00460C51"/>
    <w:p w:rsidR="00460C51" w:rsidRDefault="00460C51">
      <w:pPr>
        <w:jc w:val="right"/>
        <w:rPr>
          <w:rStyle w:val="a3"/>
          <w:rFonts w:ascii="Arial" w:hAnsi="Arial" w:cs="Arial"/>
          <w:bCs/>
        </w:rPr>
      </w:pPr>
      <w:r>
        <w:rPr>
          <w:rStyle w:val="a3"/>
          <w:rFonts w:ascii="Arial" w:hAnsi="Arial" w:cs="Arial"/>
          <w:bCs/>
        </w:rPr>
        <w:t>Приложения 1 - 15</w:t>
      </w:r>
      <w:r>
        <w:rPr>
          <w:rStyle w:val="a3"/>
          <w:rFonts w:ascii="Arial" w:hAnsi="Arial" w:cs="Arial"/>
          <w:bCs/>
        </w:rPr>
        <w:br/>
        <w:t>к Территориальной программе</w:t>
      </w:r>
    </w:p>
    <w:p w:rsidR="00460C51" w:rsidRDefault="00460C51">
      <w:pPr>
        <w:pStyle w:val="a6"/>
        <w:rPr>
          <w:color w:val="000000"/>
          <w:sz w:val="16"/>
          <w:szCs w:val="16"/>
          <w:shd w:val="clear" w:color="auto" w:fill="F0F0F0"/>
        </w:rPr>
      </w:pPr>
      <w:r>
        <w:rPr>
          <w:color w:val="000000"/>
          <w:sz w:val="16"/>
          <w:szCs w:val="16"/>
          <w:shd w:val="clear" w:color="auto" w:fill="F0F0F0"/>
        </w:rPr>
        <w:t>ГАРАНТ:</w:t>
      </w:r>
    </w:p>
    <w:p w:rsidR="00460C51" w:rsidRDefault="00460C51">
      <w:pPr>
        <w:pStyle w:val="a6"/>
        <w:rPr>
          <w:shd w:val="clear" w:color="auto" w:fill="F0F0F0"/>
        </w:rPr>
      </w:pPr>
      <w:r>
        <w:t xml:space="preserve"> </w:t>
      </w:r>
      <w:r>
        <w:rPr>
          <w:shd w:val="clear" w:color="auto" w:fill="F0F0F0"/>
        </w:rPr>
        <w:t xml:space="preserve">Текст приложений размещен на </w:t>
      </w:r>
      <w:hyperlink r:id="rId20" w:history="1">
        <w:r>
          <w:rPr>
            <w:rStyle w:val="a4"/>
            <w:rFonts w:cs="Times New Roman CYR"/>
            <w:shd w:val="clear" w:color="auto" w:fill="F0F0F0"/>
          </w:rPr>
          <w:t>сайте</w:t>
        </w:r>
      </w:hyperlink>
      <w:r>
        <w:rPr>
          <w:shd w:val="clear" w:color="auto" w:fill="F0F0F0"/>
        </w:rPr>
        <w:t xml:space="preserve"> сетевого издания "Вестник Москвы" </w:t>
      </w:r>
    </w:p>
    <w:p w:rsidR="00460C51" w:rsidRDefault="00460C51">
      <w:pPr>
        <w:pStyle w:val="a6"/>
        <w:rPr>
          <w:shd w:val="clear" w:color="auto" w:fill="F0F0F0"/>
        </w:rPr>
      </w:pPr>
      <w:r>
        <w:t xml:space="preserve"> </w:t>
      </w:r>
    </w:p>
    <w:p w:rsidR="00460C51" w:rsidRDefault="00460C51">
      <w:pPr>
        <w:pStyle w:val="a6"/>
        <w:rPr>
          <w:shd w:val="clear" w:color="auto" w:fill="F0F0F0"/>
        </w:rPr>
      </w:pPr>
      <w:r>
        <w:t xml:space="preserve"> </w:t>
      </w:r>
    </w:p>
    <w:sectPr w:rsidR="00460C51">
      <w:headerReference w:type="default" r:id="rId21"/>
      <w:footerReference w:type="default" r:id="rId22"/>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BB9" w:rsidRDefault="00813BB9">
      <w:r>
        <w:separator/>
      </w:r>
    </w:p>
  </w:endnote>
  <w:endnote w:type="continuationSeparator" w:id="0">
    <w:p w:rsidR="00813BB9" w:rsidRDefault="00813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460C51">
      <w:tblPrEx>
        <w:tblCellMar>
          <w:top w:w="0" w:type="dxa"/>
          <w:left w:w="0" w:type="dxa"/>
          <w:bottom w:w="0" w:type="dxa"/>
          <w:right w:w="0" w:type="dxa"/>
        </w:tblCellMar>
      </w:tblPrEx>
      <w:tc>
        <w:tcPr>
          <w:tcW w:w="3433" w:type="dxa"/>
          <w:tcBorders>
            <w:top w:val="nil"/>
            <w:left w:val="nil"/>
            <w:bottom w:val="nil"/>
            <w:right w:val="nil"/>
          </w:tcBorders>
        </w:tcPr>
        <w:p w:rsidR="00460C51" w:rsidRDefault="00460C51">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29.01.2025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460C51" w:rsidRDefault="00460C51">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460C51" w:rsidRDefault="00460C51">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1034AC">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1034AC">
            <w:rPr>
              <w:rFonts w:ascii="Times New Roman" w:hAnsi="Times New Roman" w:cs="Times New Roman"/>
              <w:noProof/>
              <w:sz w:val="20"/>
              <w:szCs w:val="20"/>
            </w:rPr>
            <w:t>57</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BB9" w:rsidRDefault="00813BB9">
      <w:r>
        <w:separator/>
      </w:r>
    </w:p>
  </w:footnote>
  <w:footnote w:type="continuationSeparator" w:id="0">
    <w:p w:rsidR="00813BB9" w:rsidRDefault="00813B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C51" w:rsidRDefault="00460C51">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Москвы от 27 декабря 2024 г. N 3163-ПП "О Территориальной программе…</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8C6"/>
    <w:rsid w:val="001034AC"/>
    <w:rsid w:val="00460C51"/>
    <w:rsid w:val="00813BB9"/>
    <w:rsid w:val="00DC1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C047A7-083D-44EC-AD09-EEC769FE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paragraph" w:customStyle="1" w:styleId="a9">
    <w:name w:val="Сноска"/>
    <w:basedOn w:val="a"/>
    <w:next w:val="a"/>
    <w:uiPriority w:val="99"/>
    <w:rPr>
      <w:sz w:val="20"/>
      <w:szCs w:val="20"/>
    </w:rPr>
  </w:style>
  <w:style w:type="character" w:customStyle="1" w:styleId="aa">
    <w:name w:val="Цветовое выделение для Текст"/>
    <w:uiPriority w:val="99"/>
    <w:rPr>
      <w:rFonts w:ascii="Times New Roman CYR" w:hAnsi="Times New Roman CYR"/>
    </w:rPr>
  </w:style>
  <w:style w:type="paragraph" w:styleId="ab">
    <w:name w:val="header"/>
    <w:basedOn w:val="a"/>
    <w:link w:val="ac"/>
    <w:uiPriority w:val="99"/>
    <w:semiHidden/>
    <w:unhideWhenUsed/>
    <w:pPr>
      <w:tabs>
        <w:tab w:val="center" w:pos="4677"/>
        <w:tab w:val="right" w:pos="9355"/>
      </w:tabs>
    </w:pPr>
  </w:style>
  <w:style w:type="character" w:customStyle="1" w:styleId="ac">
    <w:name w:val="Верхний колонтитул Знак"/>
    <w:basedOn w:val="a0"/>
    <w:link w:val="ab"/>
    <w:uiPriority w:val="99"/>
    <w:semiHidden/>
    <w:locked/>
    <w:rPr>
      <w:rFonts w:ascii="Times New Roman CYR" w:hAnsi="Times New Roman CYR" w:cs="Times New Roman CYR"/>
      <w:sz w:val="24"/>
      <w:szCs w:val="24"/>
    </w:rPr>
  </w:style>
  <w:style w:type="paragraph" w:styleId="ad">
    <w:name w:val="footer"/>
    <w:basedOn w:val="a"/>
    <w:link w:val="ae"/>
    <w:uiPriority w:val="99"/>
    <w:semiHidden/>
    <w:unhideWhenUsed/>
    <w:pPr>
      <w:tabs>
        <w:tab w:val="center" w:pos="4677"/>
        <w:tab w:val="right" w:pos="9355"/>
      </w:tabs>
    </w:pPr>
  </w:style>
  <w:style w:type="character" w:customStyle="1" w:styleId="ae">
    <w:name w:val="Нижний колонтитул Знак"/>
    <w:basedOn w:val="a0"/>
    <w:link w:val="ad"/>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80688/0" TargetMode="External"/><Relationship Id="rId13" Type="http://schemas.openxmlformats.org/officeDocument/2006/relationships/hyperlink" Target="https://internet.garant.ru/document/redirect/12191967/2120" TargetMode="External"/><Relationship Id="rId18" Type="http://schemas.openxmlformats.org/officeDocument/2006/relationships/hyperlink" Target="https://internet.garant.ru/document/redirect/180687/200006211"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internet.garant.ru/document/redirect/12191967/0" TargetMode="External"/><Relationship Id="rId12" Type="http://schemas.openxmlformats.org/officeDocument/2006/relationships/hyperlink" Target="https://internet.garant.ru/document/redirect/12135831/0" TargetMode="External"/><Relationship Id="rId17" Type="http://schemas.openxmlformats.org/officeDocument/2006/relationships/hyperlink" Target="https://internet.garant.ru/document/redirect/12180688/3610" TargetMode="External"/><Relationship Id="rId2" Type="http://schemas.openxmlformats.org/officeDocument/2006/relationships/styles" Target="styles.xml"/><Relationship Id="rId16" Type="http://schemas.openxmlformats.org/officeDocument/2006/relationships/hyperlink" Target="https://internet.garant.ru/document/redirect/12191967/76" TargetMode="External"/><Relationship Id="rId20" Type="http://schemas.openxmlformats.org/officeDocument/2006/relationships/hyperlink" Target="https://internet.garant.ru/document/redirect/5338600/3154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12191967/62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ternet.garant.ru/document/redirect/10164072/624" TargetMode="External"/><Relationship Id="rId23" Type="http://schemas.openxmlformats.org/officeDocument/2006/relationships/fontTable" Target="fontTable.xml"/><Relationship Id="rId10" Type="http://schemas.openxmlformats.org/officeDocument/2006/relationships/hyperlink" Target="https://internet.garant.ru/document/redirect/410981268/0" TargetMode="External"/><Relationship Id="rId19" Type="http://schemas.openxmlformats.org/officeDocument/2006/relationships/hyperlink" Target="https://internet.garant.ru/document/redirect/400168476/0" TargetMode="External"/><Relationship Id="rId4" Type="http://schemas.openxmlformats.org/officeDocument/2006/relationships/webSettings" Target="webSettings.xml"/><Relationship Id="rId9" Type="http://schemas.openxmlformats.org/officeDocument/2006/relationships/hyperlink" Target="https://internet.garant.ru/document/redirect/410981266/0" TargetMode="External"/><Relationship Id="rId14" Type="http://schemas.openxmlformats.org/officeDocument/2006/relationships/hyperlink" Target="https://internet.garant.ru/document/redirect/12180688/0"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31751</Words>
  <Characters>180982</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abc</cp:lastModifiedBy>
  <cp:revision>2</cp:revision>
  <dcterms:created xsi:type="dcterms:W3CDTF">2025-03-05T12:37:00Z</dcterms:created>
  <dcterms:modified xsi:type="dcterms:W3CDTF">2025-03-05T12:37:00Z</dcterms:modified>
</cp:coreProperties>
</file>